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13" w:rsidRPr="003370B2" w:rsidRDefault="0064312C" w:rsidP="0004226B">
      <w:pPr>
        <w:pStyle w:val="2"/>
        <w:ind w:firstLine="0"/>
        <w:jc w:val="right"/>
        <w:rPr>
          <w:sz w:val="26"/>
        </w:rPr>
      </w:pPr>
      <w:r w:rsidRPr="001D4F49">
        <w:rPr>
          <w:sz w:val="26"/>
        </w:rPr>
        <w:t xml:space="preserve"> </w:t>
      </w:r>
    </w:p>
    <w:p w:rsidR="00BE6F9B" w:rsidRPr="0085732B" w:rsidRDefault="00BE6F9B" w:rsidP="0004226B">
      <w:pPr>
        <w:pStyle w:val="2"/>
        <w:ind w:firstLine="0"/>
        <w:jc w:val="center"/>
        <w:rPr>
          <w:b/>
        </w:rPr>
      </w:pPr>
      <w:r w:rsidRPr="0085732B">
        <w:rPr>
          <w:b/>
        </w:rPr>
        <w:t>Справка</w:t>
      </w:r>
    </w:p>
    <w:p w:rsidR="00BE6F9B" w:rsidRPr="0085732B" w:rsidRDefault="00BE6F9B" w:rsidP="0004226B">
      <w:pPr>
        <w:pStyle w:val="2"/>
        <w:ind w:firstLine="0"/>
        <w:jc w:val="center"/>
        <w:rPr>
          <w:b/>
        </w:rPr>
      </w:pPr>
      <w:r w:rsidRPr="0085732B">
        <w:rPr>
          <w:b/>
        </w:rPr>
        <w:t>об участии ТПП России в законотворческом процессе</w:t>
      </w:r>
    </w:p>
    <w:p w:rsidR="00BE6F9B" w:rsidRPr="0085732B" w:rsidRDefault="00BE6F9B" w:rsidP="0004226B">
      <w:pPr>
        <w:pStyle w:val="2"/>
        <w:ind w:firstLine="0"/>
        <w:jc w:val="center"/>
        <w:rPr>
          <w:b/>
        </w:rPr>
      </w:pPr>
      <w:r w:rsidRPr="0085732B">
        <w:rPr>
          <w:b/>
        </w:rPr>
        <w:t xml:space="preserve">в период работы осенней </w:t>
      </w:r>
      <w:r w:rsidR="00A03D6F" w:rsidRPr="0085732B">
        <w:rPr>
          <w:b/>
        </w:rPr>
        <w:t>сессии Государственной Думы 2016</w:t>
      </w:r>
      <w:r w:rsidRPr="0085732B">
        <w:rPr>
          <w:b/>
        </w:rPr>
        <w:t xml:space="preserve"> года</w:t>
      </w:r>
    </w:p>
    <w:p w:rsidR="001F2D70" w:rsidRPr="0085732B" w:rsidRDefault="001F2D70" w:rsidP="0004226B">
      <w:pPr>
        <w:pStyle w:val="2"/>
        <w:ind w:firstLine="0"/>
      </w:pPr>
    </w:p>
    <w:p w:rsidR="00C86E83" w:rsidRPr="0085732B" w:rsidRDefault="00C426FE" w:rsidP="0004226B">
      <w:pPr>
        <w:pStyle w:val="2"/>
      </w:pPr>
      <w:r w:rsidRPr="0085732B">
        <w:t>В период осенней</w:t>
      </w:r>
      <w:r w:rsidR="00A03D6F" w:rsidRPr="0085732B">
        <w:t xml:space="preserve"> сессии 2016</w:t>
      </w:r>
      <w:r w:rsidR="00BE6F9B" w:rsidRPr="0085732B">
        <w:t xml:space="preserve"> года Гос</w:t>
      </w:r>
      <w:r w:rsidR="00871D81">
        <w:t>ударственной Думой</w:t>
      </w:r>
      <w:r w:rsidR="00E36D91" w:rsidRPr="0085732B">
        <w:t xml:space="preserve"> было </w:t>
      </w:r>
      <w:r w:rsidR="00BE6F9B" w:rsidRPr="0085732B">
        <w:t>принято</w:t>
      </w:r>
      <w:r w:rsidR="00924E88" w:rsidRPr="0085732B">
        <w:rPr>
          <w:b/>
        </w:rPr>
        <w:t xml:space="preserve"> 142</w:t>
      </w:r>
      <w:r w:rsidR="00C72D7D" w:rsidRPr="0085732B">
        <w:rPr>
          <w:b/>
        </w:rPr>
        <w:t xml:space="preserve"> </w:t>
      </w:r>
      <w:proofErr w:type="gramStart"/>
      <w:r w:rsidR="00C72D7D" w:rsidRPr="0085732B">
        <w:rPr>
          <w:b/>
        </w:rPr>
        <w:t>федеральных</w:t>
      </w:r>
      <w:proofErr w:type="gramEnd"/>
      <w:r w:rsidR="00C72D7D" w:rsidRPr="0085732B">
        <w:rPr>
          <w:b/>
        </w:rPr>
        <w:t xml:space="preserve"> закон</w:t>
      </w:r>
      <w:r w:rsidR="007706A7" w:rsidRPr="0085732B">
        <w:rPr>
          <w:b/>
        </w:rPr>
        <w:t>а</w:t>
      </w:r>
      <w:r w:rsidR="00C86E83" w:rsidRPr="0085732B">
        <w:t>.</w:t>
      </w:r>
    </w:p>
    <w:p w:rsidR="00BE6F9B" w:rsidRPr="0085732B" w:rsidRDefault="002B09E1" w:rsidP="0085732B">
      <w:pPr>
        <w:pStyle w:val="2"/>
        <w:ind w:firstLine="709"/>
      </w:pPr>
      <w:r>
        <w:t>ТПП России сопровождала значимые</w:t>
      </w:r>
      <w:r w:rsidR="00215BBE">
        <w:t xml:space="preserve"> для бизнеса законопроекты</w:t>
      </w:r>
      <w:r w:rsidR="0085732B">
        <w:t>, инициировала внесение</w:t>
      </w:r>
      <w:r w:rsidR="0030560A" w:rsidRPr="0085732B">
        <w:t xml:space="preserve"> 20 пакетов поправок, </w:t>
      </w:r>
      <w:r w:rsidR="0085732B">
        <w:t>разработала</w:t>
      </w:r>
      <w:r w:rsidR="00AC26BD" w:rsidRPr="0085732B">
        <w:t xml:space="preserve"> ряд «собственных» законопроектов.</w:t>
      </w:r>
      <w:r w:rsidR="0085732B">
        <w:t xml:space="preserve"> </w:t>
      </w:r>
      <w:r w:rsidR="00BE6F9B" w:rsidRPr="0085732B">
        <w:t xml:space="preserve">Представители Палаты активно участвовали в работе экспертных советов, профильных </w:t>
      </w:r>
      <w:r w:rsidR="00B95342" w:rsidRPr="0085732B">
        <w:t>комитетов Государственной Думы.</w:t>
      </w:r>
    </w:p>
    <w:p w:rsidR="00BE6F9B" w:rsidRPr="0085732B" w:rsidRDefault="00BE6F9B" w:rsidP="0004226B">
      <w:pPr>
        <w:pStyle w:val="2"/>
      </w:pPr>
      <w:r w:rsidRPr="0085732B">
        <w:t>Результаты данной работы отражены в настоящей Справке.</w:t>
      </w:r>
    </w:p>
    <w:p w:rsidR="001C4D32" w:rsidRPr="0085732B" w:rsidRDefault="001C4D32" w:rsidP="0004226B">
      <w:pPr>
        <w:pStyle w:val="2"/>
        <w:ind w:firstLine="0"/>
      </w:pPr>
    </w:p>
    <w:p w:rsidR="00BE6F9B" w:rsidRPr="0085732B" w:rsidRDefault="00BE6F9B" w:rsidP="0004226B">
      <w:pPr>
        <w:jc w:val="center"/>
        <w:rPr>
          <w:b/>
          <w:sz w:val="28"/>
          <w:szCs w:val="28"/>
        </w:rPr>
      </w:pPr>
      <w:r w:rsidRPr="0085732B">
        <w:rPr>
          <w:b/>
          <w:sz w:val="28"/>
          <w:szCs w:val="28"/>
          <w:lang w:val="en-US"/>
        </w:rPr>
        <w:t>I</w:t>
      </w:r>
      <w:r w:rsidRPr="0085732B">
        <w:rPr>
          <w:b/>
          <w:sz w:val="28"/>
          <w:szCs w:val="28"/>
        </w:rPr>
        <w:t>. Принятые Государственной Думой Федеральные законы</w:t>
      </w:r>
    </w:p>
    <w:p w:rsidR="00E93848" w:rsidRPr="0085732B" w:rsidRDefault="00E93848" w:rsidP="0004226B">
      <w:pPr>
        <w:rPr>
          <w:sz w:val="28"/>
          <w:szCs w:val="28"/>
        </w:rPr>
      </w:pPr>
    </w:p>
    <w:p w:rsidR="0085732B" w:rsidRDefault="00E92680" w:rsidP="00042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93E2F">
        <w:rPr>
          <w:sz w:val="28"/>
          <w:szCs w:val="28"/>
        </w:rPr>
        <w:t>18</w:t>
      </w:r>
      <w:r w:rsidR="00BD5A25" w:rsidRPr="00493E2F">
        <w:rPr>
          <w:sz w:val="28"/>
          <w:szCs w:val="28"/>
        </w:rPr>
        <w:t xml:space="preserve"> ноября</w:t>
      </w:r>
      <w:r w:rsidR="00BD5A25" w:rsidRPr="0085732B">
        <w:rPr>
          <w:sz w:val="28"/>
          <w:szCs w:val="28"/>
        </w:rPr>
        <w:t xml:space="preserve"> принят Федеральный закон </w:t>
      </w:r>
      <w:r w:rsidR="00BD5A25" w:rsidRPr="0085732B">
        <w:rPr>
          <w:b/>
          <w:sz w:val="28"/>
          <w:szCs w:val="28"/>
        </w:rPr>
        <w:t>«О внесении изменений в часть первую и вторую Налогового кодекса Российской Федерации и отдельные законодательные акты Российской Федерации»</w:t>
      </w:r>
      <w:r w:rsidR="00BD5A25" w:rsidRPr="0085732B">
        <w:rPr>
          <w:sz w:val="28"/>
          <w:szCs w:val="28"/>
        </w:rPr>
        <w:t xml:space="preserve"> </w:t>
      </w:r>
      <w:r w:rsidR="00554668">
        <w:rPr>
          <w:sz w:val="28"/>
          <w:szCs w:val="28"/>
        </w:rPr>
        <w:t>(</w:t>
      </w:r>
      <w:r w:rsidR="00554668" w:rsidRPr="00554668">
        <w:rPr>
          <w:sz w:val="28"/>
          <w:szCs w:val="28"/>
        </w:rPr>
        <w:t>№ 401-ФЗ</w:t>
      </w:r>
      <w:r w:rsidR="00554668">
        <w:rPr>
          <w:sz w:val="28"/>
          <w:szCs w:val="28"/>
        </w:rPr>
        <w:t xml:space="preserve"> от </w:t>
      </w:r>
      <w:r>
        <w:rPr>
          <w:sz w:val="28"/>
          <w:szCs w:val="28"/>
        </w:rPr>
        <w:t>30 ноября 2016 года).</w:t>
      </w:r>
    </w:p>
    <w:p w:rsidR="001E6FFD" w:rsidRPr="0085732B" w:rsidRDefault="00BD5A25" w:rsidP="00493E2F">
      <w:pPr>
        <w:ind w:firstLine="709"/>
        <w:jc w:val="both"/>
        <w:rPr>
          <w:sz w:val="28"/>
          <w:szCs w:val="28"/>
        </w:rPr>
      </w:pPr>
      <w:r w:rsidRPr="0085732B">
        <w:rPr>
          <w:sz w:val="28"/>
          <w:szCs w:val="28"/>
        </w:rPr>
        <w:t xml:space="preserve">Закон направлен на реализацию положений Основных направлений налоговой политики до 2019 года. В частности, предусмотрено изменение порядка распределения налога на прибыль </w:t>
      </w:r>
      <w:r w:rsidR="00D65E50">
        <w:rPr>
          <w:sz w:val="28"/>
          <w:szCs w:val="28"/>
        </w:rPr>
        <w:t xml:space="preserve">организаций </w:t>
      </w:r>
      <w:r w:rsidRPr="0085732B">
        <w:rPr>
          <w:sz w:val="28"/>
          <w:szCs w:val="28"/>
        </w:rPr>
        <w:t>между бюджетами бюджет</w:t>
      </w:r>
      <w:r w:rsidR="00E3133A">
        <w:rPr>
          <w:sz w:val="28"/>
          <w:szCs w:val="28"/>
        </w:rPr>
        <w:t xml:space="preserve">ной системы (3% </w:t>
      </w:r>
      <w:r w:rsidR="00F1285A">
        <w:rPr>
          <w:sz w:val="28"/>
          <w:szCs w:val="28"/>
        </w:rPr>
        <w:t xml:space="preserve">зачисляется </w:t>
      </w:r>
      <w:r w:rsidR="00E3133A">
        <w:rPr>
          <w:sz w:val="28"/>
          <w:szCs w:val="28"/>
        </w:rPr>
        <w:t>в федеральный</w:t>
      </w:r>
      <w:r w:rsidR="00D65E50">
        <w:rPr>
          <w:sz w:val="28"/>
          <w:szCs w:val="28"/>
        </w:rPr>
        <w:t xml:space="preserve"> бюджет</w:t>
      </w:r>
      <w:r w:rsidR="00E3133A">
        <w:rPr>
          <w:sz w:val="28"/>
          <w:szCs w:val="28"/>
        </w:rPr>
        <w:t xml:space="preserve">, </w:t>
      </w:r>
      <w:r w:rsidRPr="0085732B">
        <w:rPr>
          <w:sz w:val="28"/>
          <w:szCs w:val="28"/>
        </w:rPr>
        <w:t>17</w:t>
      </w:r>
      <w:r w:rsidR="00E3133A">
        <w:rPr>
          <w:sz w:val="28"/>
          <w:szCs w:val="28"/>
        </w:rPr>
        <w:t>%</w:t>
      </w:r>
      <w:r w:rsidR="00D65E50">
        <w:rPr>
          <w:sz w:val="28"/>
          <w:szCs w:val="28"/>
        </w:rPr>
        <w:t xml:space="preserve"> </w:t>
      </w:r>
      <w:r w:rsidR="00F1285A">
        <w:rPr>
          <w:sz w:val="28"/>
          <w:szCs w:val="28"/>
        </w:rPr>
        <w:t xml:space="preserve">- </w:t>
      </w:r>
      <w:r w:rsidR="00D65E50">
        <w:rPr>
          <w:sz w:val="28"/>
          <w:szCs w:val="28"/>
        </w:rPr>
        <w:t>в региональные бюджеты</w:t>
      </w:r>
      <w:r w:rsidR="00F1285A">
        <w:rPr>
          <w:sz w:val="28"/>
          <w:szCs w:val="28"/>
        </w:rPr>
        <w:t>)</w:t>
      </w:r>
      <w:r w:rsidR="00F1285A" w:rsidRPr="00F1285A">
        <w:rPr>
          <w:sz w:val="28"/>
          <w:szCs w:val="28"/>
        </w:rPr>
        <w:t>;</w:t>
      </w:r>
      <w:r w:rsidRPr="0085732B">
        <w:rPr>
          <w:sz w:val="28"/>
          <w:szCs w:val="28"/>
        </w:rPr>
        <w:t xml:space="preserve"> полномочия по введению налоговых льгот по налогу на имущество</w:t>
      </w:r>
      <w:r w:rsidR="00D65E50">
        <w:rPr>
          <w:sz w:val="28"/>
          <w:szCs w:val="28"/>
        </w:rPr>
        <w:t xml:space="preserve"> в отношении движимого имущества</w:t>
      </w:r>
      <w:r w:rsidRPr="0085732B">
        <w:rPr>
          <w:sz w:val="28"/>
          <w:szCs w:val="28"/>
        </w:rPr>
        <w:t xml:space="preserve"> </w:t>
      </w:r>
      <w:r w:rsidR="00493E2F">
        <w:rPr>
          <w:sz w:val="28"/>
          <w:szCs w:val="28"/>
        </w:rPr>
        <w:t>с</w:t>
      </w:r>
      <w:r w:rsidR="00557F61">
        <w:rPr>
          <w:sz w:val="28"/>
          <w:szCs w:val="28"/>
        </w:rPr>
        <w:t xml:space="preserve"> федерального уро</w:t>
      </w:r>
      <w:r w:rsidR="001E6FFD">
        <w:rPr>
          <w:sz w:val="28"/>
          <w:szCs w:val="28"/>
        </w:rPr>
        <w:t>вня переданы регионам и пр</w:t>
      </w:r>
      <w:r w:rsidR="00557F61">
        <w:rPr>
          <w:sz w:val="28"/>
          <w:szCs w:val="28"/>
        </w:rPr>
        <w:t>.</w:t>
      </w:r>
      <w:r w:rsidR="00493E2F">
        <w:rPr>
          <w:sz w:val="28"/>
          <w:szCs w:val="28"/>
        </w:rPr>
        <w:t xml:space="preserve"> </w:t>
      </w:r>
      <w:r w:rsidR="001E6FFD">
        <w:rPr>
          <w:sz w:val="28"/>
          <w:szCs w:val="28"/>
        </w:rPr>
        <w:t>За</w:t>
      </w:r>
      <w:r w:rsidR="00D65E50">
        <w:rPr>
          <w:sz w:val="28"/>
          <w:szCs w:val="28"/>
        </w:rPr>
        <w:t>ключение по проекту направлено</w:t>
      </w:r>
      <w:r w:rsidR="001E6FFD">
        <w:rPr>
          <w:sz w:val="28"/>
          <w:szCs w:val="28"/>
        </w:rPr>
        <w:t xml:space="preserve"> </w:t>
      </w:r>
      <w:r w:rsidR="00CF5BD7">
        <w:rPr>
          <w:sz w:val="28"/>
          <w:szCs w:val="28"/>
        </w:rPr>
        <w:t>Палатой в Минфин России.</w:t>
      </w:r>
    </w:p>
    <w:p w:rsidR="00BD5A25" w:rsidRPr="0085732B" w:rsidRDefault="00BD5A25" w:rsidP="0004226B">
      <w:pPr>
        <w:ind w:firstLine="709"/>
        <w:jc w:val="both"/>
        <w:rPr>
          <w:sz w:val="28"/>
          <w:szCs w:val="28"/>
        </w:rPr>
      </w:pPr>
      <w:r w:rsidRPr="0085732B">
        <w:rPr>
          <w:sz w:val="28"/>
          <w:szCs w:val="28"/>
        </w:rPr>
        <w:t>Палата</w:t>
      </w:r>
      <w:r w:rsidR="00493E2F">
        <w:rPr>
          <w:sz w:val="28"/>
          <w:szCs w:val="28"/>
        </w:rPr>
        <w:t xml:space="preserve"> негативно оценивает положения З</w:t>
      </w:r>
      <w:r w:rsidRPr="0085732B">
        <w:rPr>
          <w:sz w:val="28"/>
          <w:szCs w:val="28"/>
        </w:rPr>
        <w:t xml:space="preserve">акона, внесенные поправками ко второму чтению, в частности, по </w:t>
      </w:r>
      <w:r w:rsidR="00CF5BD7">
        <w:rPr>
          <w:sz w:val="28"/>
          <w:szCs w:val="28"/>
        </w:rPr>
        <w:t>отмене</w:t>
      </w:r>
      <w:r w:rsidRPr="0085732B">
        <w:rPr>
          <w:sz w:val="28"/>
          <w:szCs w:val="28"/>
        </w:rPr>
        <w:t xml:space="preserve"> моратория на переоценку кадастрово</w:t>
      </w:r>
      <w:r w:rsidR="009059C7">
        <w:rPr>
          <w:sz w:val="28"/>
          <w:szCs w:val="28"/>
        </w:rPr>
        <w:t xml:space="preserve">й стоимости земельных участков, который должен был действовать </w:t>
      </w:r>
      <w:r w:rsidR="00A163B5">
        <w:rPr>
          <w:sz w:val="28"/>
          <w:szCs w:val="28"/>
        </w:rPr>
        <w:t>до 2021 года.</w:t>
      </w:r>
    </w:p>
    <w:p w:rsidR="00BD5A25" w:rsidRPr="0085732B" w:rsidRDefault="00A163B5" w:rsidP="00042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493E2F">
        <w:rPr>
          <w:sz w:val="28"/>
          <w:szCs w:val="28"/>
        </w:rPr>
        <w:t xml:space="preserve">в </w:t>
      </w:r>
      <w:r w:rsidR="009059C7">
        <w:rPr>
          <w:sz w:val="28"/>
          <w:szCs w:val="28"/>
        </w:rPr>
        <w:t>Закон</w:t>
      </w:r>
      <w:r w:rsidR="00BD5A25" w:rsidRPr="0085732B">
        <w:rPr>
          <w:sz w:val="28"/>
          <w:szCs w:val="28"/>
        </w:rPr>
        <w:t xml:space="preserve">е </w:t>
      </w:r>
      <w:r w:rsidR="00BD5A25" w:rsidRPr="00493E2F">
        <w:rPr>
          <w:sz w:val="28"/>
          <w:szCs w:val="28"/>
          <w:u w:val="single"/>
        </w:rPr>
        <w:t xml:space="preserve">учтены </w:t>
      </w:r>
      <w:r w:rsidR="009059C7" w:rsidRPr="00493E2F">
        <w:rPr>
          <w:sz w:val="28"/>
          <w:szCs w:val="28"/>
          <w:u w:val="single"/>
        </w:rPr>
        <w:t>поправки</w:t>
      </w:r>
      <w:r w:rsidR="00F1285A">
        <w:rPr>
          <w:sz w:val="28"/>
          <w:szCs w:val="28"/>
          <w:u w:val="single"/>
        </w:rPr>
        <w:t xml:space="preserve"> ТПП России</w:t>
      </w:r>
      <w:r w:rsidR="00BD5A25" w:rsidRPr="0085732B">
        <w:rPr>
          <w:sz w:val="28"/>
          <w:szCs w:val="28"/>
        </w:rPr>
        <w:t xml:space="preserve">, в частности, по увеличению объема учитываемых </w:t>
      </w:r>
      <w:r w:rsidR="00F1285A">
        <w:rPr>
          <w:sz w:val="28"/>
          <w:szCs w:val="28"/>
        </w:rPr>
        <w:t xml:space="preserve">по налогу на прибыль организаций </w:t>
      </w:r>
      <w:r w:rsidR="00BD5A25" w:rsidRPr="0085732B">
        <w:rPr>
          <w:sz w:val="28"/>
          <w:szCs w:val="28"/>
        </w:rPr>
        <w:t>убытков прошлых лет с 30 до 50 процентов, по сохранению размера коэффициента-дефлятора н</w:t>
      </w:r>
      <w:r w:rsidR="00D65E50">
        <w:rPr>
          <w:sz w:val="28"/>
          <w:szCs w:val="28"/>
        </w:rPr>
        <w:t>а 2017 год для плательщиков единого налога на вмененный доход</w:t>
      </w:r>
      <w:r w:rsidR="00BD5A25" w:rsidRPr="0085732B">
        <w:rPr>
          <w:sz w:val="28"/>
          <w:szCs w:val="28"/>
        </w:rPr>
        <w:t xml:space="preserve"> на </w:t>
      </w:r>
      <w:r w:rsidR="001E6FFD">
        <w:rPr>
          <w:sz w:val="28"/>
          <w:szCs w:val="28"/>
        </w:rPr>
        <w:t xml:space="preserve">уровне 2015-2016 годов (1,798) </w:t>
      </w:r>
      <w:r w:rsidR="00BD5A25" w:rsidRPr="0085732B">
        <w:rPr>
          <w:sz w:val="28"/>
          <w:szCs w:val="28"/>
        </w:rPr>
        <w:t>и пр.</w:t>
      </w:r>
    </w:p>
    <w:p w:rsidR="00BD5A25" w:rsidRPr="0085732B" w:rsidRDefault="00E3133A" w:rsidP="00042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 целом </w:t>
      </w:r>
      <w:r w:rsidR="00BD5A25" w:rsidRPr="0085732B">
        <w:rPr>
          <w:sz w:val="28"/>
          <w:szCs w:val="28"/>
          <w:u w:val="single"/>
        </w:rPr>
        <w:t xml:space="preserve">Закон </w:t>
      </w:r>
      <w:r>
        <w:rPr>
          <w:sz w:val="28"/>
          <w:szCs w:val="28"/>
          <w:u w:val="single"/>
        </w:rPr>
        <w:t xml:space="preserve">не </w:t>
      </w:r>
      <w:r w:rsidR="00BD5A25" w:rsidRPr="0085732B">
        <w:rPr>
          <w:sz w:val="28"/>
          <w:szCs w:val="28"/>
          <w:u w:val="single"/>
        </w:rPr>
        <w:t>поддержан ТПП России</w:t>
      </w:r>
      <w:r w:rsidR="00BD5A25" w:rsidRPr="0085732B">
        <w:rPr>
          <w:sz w:val="28"/>
          <w:szCs w:val="28"/>
        </w:rPr>
        <w:t>.</w:t>
      </w:r>
    </w:p>
    <w:p w:rsidR="0079582C" w:rsidRPr="0085732B" w:rsidRDefault="0079582C" w:rsidP="0006089F">
      <w:pPr>
        <w:jc w:val="both"/>
        <w:rPr>
          <w:sz w:val="28"/>
          <w:szCs w:val="28"/>
        </w:rPr>
      </w:pPr>
    </w:p>
    <w:p w:rsidR="0079582C" w:rsidRPr="00493E2F" w:rsidRDefault="0085732B" w:rsidP="00493E2F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2</w:t>
      </w:r>
      <w:r w:rsidR="0079582C" w:rsidRPr="0085732B">
        <w:rPr>
          <w:sz w:val="28"/>
          <w:szCs w:val="28"/>
        </w:rPr>
        <w:t xml:space="preserve">. </w:t>
      </w:r>
      <w:r w:rsidR="001807CB">
        <w:rPr>
          <w:sz w:val="28"/>
          <w:szCs w:val="28"/>
        </w:rPr>
        <w:t>30 ноября</w:t>
      </w:r>
      <w:r w:rsidR="00557F61">
        <w:rPr>
          <w:sz w:val="28"/>
          <w:szCs w:val="28"/>
        </w:rPr>
        <w:t xml:space="preserve"> п</w:t>
      </w:r>
      <w:r w:rsidR="0079582C" w:rsidRPr="0085732B">
        <w:rPr>
          <w:sz w:val="28"/>
          <w:szCs w:val="28"/>
        </w:rPr>
        <w:t>ринят Ф</w:t>
      </w:r>
      <w:r w:rsidR="0079582C" w:rsidRPr="0085732B">
        <w:rPr>
          <w:rFonts w:eastAsia="Calibri"/>
          <w:sz w:val="28"/>
          <w:szCs w:val="28"/>
        </w:rPr>
        <w:t>едеральный закон</w:t>
      </w:r>
      <w:r w:rsidR="006641D3">
        <w:rPr>
          <w:rFonts w:eastAsia="Calibri"/>
          <w:sz w:val="28"/>
          <w:szCs w:val="28"/>
        </w:rPr>
        <w:t xml:space="preserve"> </w:t>
      </w:r>
      <w:r w:rsidR="0079582C" w:rsidRPr="0085732B">
        <w:rPr>
          <w:rFonts w:eastAsia="Calibri"/>
          <w:b/>
          <w:sz w:val="28"/>
          <w:szCs w:val="28"/>
        </w:rPr>
        <w:t>«О внесении изменений в статью 299 Уголовного кодекса Российской Федерации и статью 151 Уголовно-процессуального кодекса Российской Федерации»</w:t>
      </w:r>
      <w:r w:rsidR="00493E2F" w:rsidRPr="00493E2F">
        <w:rPr>
          <w:rFonts w:eastAsia="Calibri"/>
          <w:sz w:val="28"/>
          <w:szCs w:val="28"/>
        </w:rPr>
        <w:t xml:space="preserve"> </w:t>
      </w:r>
      <w:r w:rsidR="00493E2F">
        <w:rPr>
          <w:rFonts w:eastAsia="Calibri"/>
          <w:sz w:val="28"/>
          <w:szCs w:val="28"/>
        </w:rPr>
        <w:t>(</w:t>
      </w:r>
      <w:r w:rsidR="00493E2F" w:rsidRPr="001807CB">
        <w:rPr>
          <w:rFonts w:eastAsia="Calibri"/>
          <w:sz w:val="28"/>
          <w:szCs w:val="28"/>
        </w:rPr>
        <w:t>№ 436-ФЗ</w:t>
      </w:r>
      <w:r w:rsidR="00493E2F">
        <w:rPr>
          <w:rFonts w:eastAsia="Calibri"/>
          <w:sz w:val="28"/>
          <w:szCs w:val="28"/>
        </w:rPr>
        <w:t xml:space="preserve"> </w:t>
      </w:r>
      <w:r w:rsidR="00493E2F" w:rsidRPr="008E0EAE">
        <w:rPr>
          <w:rFonts w:eastAsia="Calibri"/>
          <w:sz w:val="28"/>
          <w:szCs w:val="28"/>
        </w:rPr>
        <w:t>от 19 декабря 2016</w:t>
      </w:r>
      <w:r w:rsidR="00493E2F">
        <w:rPr>
          <w:rFonts w:eastAsia="Calibri"/>
          <w:sz w:val="28"/>
          <w:szCs w:val="28"/>
        </w:rPr>
        <w:t xml:space="preserve"> года)</w:t>
      </w:r>
      <w:r w:rsidR="001807CB">
        <w:rPr>
          <w:rFonts w:eastAsia="Calibri"/>
          <w:sz w:val="28"/>
          <w:szCs w:val="28"/>
        </w:rPr>
        <w:t>.</w:t>
      </w:r>
    </w:p>
    <w:p w:rsidR="0079582C" w:rsidRPr="0085732B" w:rsidRDefault="0079582C" w:rsidP="0079582C">
      <w:pPr>
        <w:ind w:firstLine="709"/>
        <w:jc w:val="both"/>
        <w:rPr>
          <w:rFonts w:eastAsia="Calibri"/>
          <w:sz w:val="28"/>
          <w:szCs w:val="28"/>
        </w:rPr>
      </w:pPr>
      <w:r w:rsidRPr="0085732B">
        <w:rPr>
          <w:rFonts w:eastAsia="Calibri"/>
          <w:sz w:val="28"/>
          <w:szCs w:val="28"/>
        </w:rPr>
        <w:t xml:space="preserve">Закон направлен на ужесточение ответственности </w:t>
      </w:r>
      <w:r w:rsidR="00F1285A">
        <w:rPr>
          <w:rFonts w:eastAsia="Calibri"/>
          <w:sz w:val="28"/>
          <w:szCs w:val="28"/>
        </w:rPr>
        <w:t xml:space="preserve">должностных лиц правоохранительных органов </w:t>
      </w:r>
      <w:r w:rsidRPr="0085732B">
        <w:rPr>
          <w:rFonts w:eastAsia="Calibri"/>
          <w:sz w:val="28"/>
          <w:szCs w:val="28"/>
        </w:rPr>
        <w:t xml:space="preserve">за незаконное привлечение заведомо </w:t>
      </w:r>
      <w:proofErr w:type="gramStart"/>
      <w:r w:rsidRPr="0085732B">
        <w:rPr>
          <w:rFonts w:eastAsia="Calibri"/>
          <w:sz w:val="28"/>
          <w:szCs w:val="28"/>
        </w:rPr>
        <w:t>невиновного</w:t>
      </w:r>
      <w:proofErr w:type="gramEnd"/>
      <w:r w:rsidRPr="0085732B">
        <w:rPr>
          <w:rFonts w:eastAsia="Calibri"/>
          <w:sz w:val="28"/>
          <w:szCs w:val="28"/>
        </w:rPr>
        <w:t xml:space="preserve"> к уголовной ответственности. Так, максимальное наказание </w:t>
      </w:r>
      <w:r w:rsidRPr="0085732B">
        <w:rPr>
          <w:rFonts w:eastAsia="Calibri"/>
          <w:sz w:val="28"/>
          <w:szCs w:val="28"/>
        </w:rPr>
        <w:lastRenderedPageBreak/>
        <w:t>за это деяние увеличивается с пяти до семи лет лишения свободы, а</w:t>
      </w:r>
      <w:r w:rsidR="00704618">
        <w:rPr>
          <w:rFonts w:eastAsia="Calibri"/>
          <w:sz w:val="28"/>
          <w:szCs w:val="28"/>
        </w:rPr>
        <w:t>,</w:t>
      </w:r>
      <w:r w:rsidRPr="0085732B">
        <w:rPr>
          <w:rFonts w:eastAsia="Calibri"/>
          <w:sz w:val="28"/>
          <w:szCs w:val="28"/>
        </w:rPr>
        <w:t xml:space="preserve"> если оно сопряжено с обвинением лица в совершении тяжкого или особо тяжкого преступления либо повлекло тяжкие последствия, </w:t>
      </w:r>
      <w:r w:rsidR="00704618">
        <w:rPr>
          <w:rFonts w:eastAsia="Calibri"/>
          <w:sz w:val="28"/>
          <w:szCs w:val="28"/>
        </w:rPr>
        <w:t xml:space="preserve">то </w:t>
      </w:r>
      <w:r w:rsidRPr="0085732B">
        <w:rPr>
          <w:rFonts w:eastAsia="Calibri"/>
          <w:sz w:val="28"/>
          <w:szCs w:val="28"/>
        </w:rPr>
        <w:t>максимальное наказание составит 10 лет лишения свободы.</w:t>
      </w:r>
    </w:p>
    <w:p w:rsidR="0079582C" w:rsidRPr="0085732B" w:rsidRDefault="00F1285A" w:rsidP="0079582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Аналогичное</w:t>
      </w:r>
      <w:r w:rsidR="0079582C" w:rsidRPr="0085732B">
        <w:rPr>
          <w:rFonts w:eastAsia="Calibri"/>
          <w:sz w:val="28"/>
          <w:szCs w:val="28"/>
        </w:rPr>
        <w:t xml:space="preserve"> наказание предусматривается за незаконное возбуждение уголовного дела, совершённое в целях воспрепятствования предпр</w:t>
      </w:r>
      <w:r>
        <w:rPr>
          <w:rFonts w:eastAsia="Calibri"/>
          <w:sz w:val="28"/>
          <w:szCs w:val="28"/>
        </w:rPr>
        <w:t xml:space="preserve">инимательской деятельности </w:t>
      </w:r>
      <w:r w:rsidR="0079582C" w:rsidRPr="0085732B">
        <w:rPr>
          <w:rFonts w:eastAsia="Calibri"/>
          <w:sz w:val="28"/>
          <w:szCs w:val="28"/>
        </w:rPr>
        <w:t>из корыстной или иной личной заинтересованности.</w:t>
      </w:r>
    </w:p>
    <w:p w:rsidR="00C539DA" w:rsidRDefault="0079582C" w:rsidP="0079582C">
      <w:pPr>
        <w:ind w:firstLine="709"/>
        <w:jc w:val="both"/>
        <w:rPr>
          <w:sz w:val="28"/>
          <w:szCs w:val="28"/>
        </w:rPr>
      </w:pPr>
      <w:r w:rsidRPr="0085732B">
        <w:rPr>
          <w:sz w:val="28"/>
          <w:szCs w:val="28"/>
        </w:rPr>
        <w:t xml:space="preserve">ТПП России участвовала в </w:t>
      </w:r>
      <w:r w:rsidR="007B63F0">
        <w:rPr>
          <w:sz w:val="28"/>
          <w:szCs w:val="28"/>
        </w:rPr>
        <w:t xml:space="preserve">рассмотрении </w:t>
      </w:r>
      <w:r w:rsidR="00D65E50">
        <w:rPr>
          <w:sz w:val="28"/>
          <w:szCs w:val="28"/>
        </w:rPr>
        <w:t>Закона</w:t>
      </w:r>
      <w:r w:rsidRPr="0085732B">
        <w:rPr>
          <w:sz w:val="28"/>
          <w:szCs w:val="28"/>
        </w:rPr>
        <w:t xml:space="preserve"> в рамках </w:t>
      </w:r>
      <w:r w:rsidR="0064312C">
        <w:rPr>
          <w:sz w:val="28"/>
          <w:szCs w:val="28"/>
        </w:rPr>
        <w:t>Р</w:t>
      </w:r>
      <w:r w:rsidR="00D65E50">
        <w:rPr>
          <w:sz w:val="28"/>
          <w:szCs w:val="28"/>
        </w:rPr>
        <w:t>абочей группы</w:t>
      </w:r>
      <w:r w:rsidR="0064312C" w:rsidRPr="0064312C">
        <w:rPr>
          <w:sz w:val="28"/>
          <w:szCs w:val="28"/>
        </w:rPr>
        <w:t xml:space="preserve"> по мониторингу и анализу правоприменительной практики в сфере предпринимательства</w:t>
      </w:r>
      <w:r w:rsidR="0064312C">
        <w:rPr>
          <w:sz w:val="28"/>
          <w:szCs w:val="28"/>
        </w:rPr>
        <w:t xml:space="preserve"> </w:t>
      </w:r>
      <w:r w:rsidRPr="0085732B">
        <w:rPr>
          <w:sz w:val="28"/>
          <w:szCs w:val="28"/>
        </w:rPr>
        <w:t>Администрации Президента Российской Федерации.</w:t>
      </w:r>
    </w:p>
    <w:p w:rsidR="0079582C" w:rsidRPr="0085732B" w:rsidRDefault="0079582C" w:rsidP="0079582C">
      <w:pPr>
        <w:ind w:firstLine="709"/>
        <w:jc w:val="both"/>
        <w:rPr>
          <w:sz w:val="28"/>
          <w:szCs w:val="28"/>
        </w:rPr>
      </w:pPr>
      <w:r w:rsidRPr="0085732B">
        <w:rPr>
          <w:sz w:val="28"/>
          <w:szCs w:val="28"/>
          <w:u w:val="single"/>
        </w:rPr>
        <w:t>Закон поддержан ТПП России.</w:t>
      </w:r>
    </w:p>
    <w:p w:rsidR="0079582C" w:rsidRPr="0085732B" w:rsidRDefault="0079582C" w:rsidP="009B6DF4">
      <w:pPr>
        <w:jc w:val="both"/>
        <w:rPr>
          <w:sz w:val="28"/>
          <w:szCs w:val="28"/>
        </w:rPr>
      </w:pPr>
    </w:p>
    <w:p w:rsidR="0085732B" w:rsidRPr="008E0EAE" w:rsidRDefault="0085732B" w:rsidP="008573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732B">
        <w:rPr>
          <w:sz w:val="28"/>
          <w:szCs w:val="28"/>
        </w:rPr>
        <w:t>. 9 декабря принят Федеральный закон «</w:t>
      </w:r>
      <w:r w:rsidRPr="0085732B">
        <w:rPr>
          <w:b/>
          <w:sz w:val="28"/>
          <w:szCs w:val="28"/>
        </w:rPr>
        <w:t>О федеральном бюджете на 2017 год и на плановый период 2018 и 2019 годов</w:t>
      </w:r>
      <w:r w:rsidR="008E0EAE" w:rsidRPr="008E0EAE">
        <w:rPr>
          <w:sz w:val="28"/>
          <w:szCs w:val="28"/>
        </w:rPr>
        <w:t>» (</w:t>
      </w:r>
      <w:r w:rsidR="005117EC">
        <w:rPr>
          <w:sz w:val="28"/>
          <w:szCs w:val="28"/>
        </w:rPr>
        <w:t xml:space="preserve">№ </w:t>
      </w:r>
      <w:r w:rsidR="00381DCE">
        <w:rPr>
          <w:sz w:val="28"/>
          <w:szCs w:val="28"/>
        </w:rPr>
        <w:t>415-</w:t>
      </w:r>
      <w:r w:rsidR="008E0EAE" w:rsidRPr="008E0EAE">
        <w:rPr>
          <w:sz w:val="28"/>
          <w:szCs w:val="28"/>
        </w:rPr>
        <w:t xml:space="preserve">ФЗ от </w:t>
      </w:r>
      <w:r w:rsidR="00D349A0">
        <w:rPr>
          <w:sz w:val="28"/>
          <w:szCs w:val="28"/>
        </w:rPr>
        <w:t xml:space="preserve">              </w:t>
      </w:r>
      <w:r w:rsidR="00662014">
        <w:rPr>
          <w:sz w:val="28"/>
          <w:szCs w:val="28"/>
        </w:rPr>
        <w:t>19</w:t>
      </w:r>
      <w:r w:rsidR="00662014" w:rsidRPr="00662014">
        <w:rPr>
          <w:sz w:val="28"/>
          <w:szCs w:val="28"/>
        </w:rPr>
        <w:t xml:space="preserve"> </w:t>
      </w:r>
      <w:r w:rsidR="00662014">
        <w:rPr>
          <w:sz w:val="28"/>
          <w:szCs w:val="28"/>
        </w:rPr>
        <w:t xml:space="preserve">декабря </w:t>
      </w:r>
      <w:r w:rsidR="008E0EAE" w:rsidRPr="008E0EAE">
        <w:rPr>
          <w:sz w:val="28"/>
          <w:szCs w:val="28"/>
        </w:rPr>
        <w:t>2016</w:t>
      </w:r>
      <w:r w:rsidR="00E92680">
        <w:rPr>
          <w:sz w:val="28"/>
          <w:szCs w:val="28"/>
        </w:rPr>
        <w:t xml:space="preserve"> года</w:t>
      </w:r>
      <w:r w:rsidR="008E0EAE" w:rsidRPr="008E0EAE">
        <w:rPr>
          <w:sz w:val="28"/>
          <w:szCs w:val="28"/>
        </w:rPr>
        <w:t>).</w:t>
      </w:r>
    </w:p>
    <w:p w:rsidR="0085732B" w:rsidRPr="0085732B" w:rsidRDefault="0085732B" w:rsidP="00493E2F">
      <w:pPr>
        <w:ind w:firstLine="708"/>
        <w:jc w:val="both"/>
        <w:rPr>
          <w:sz w:val="28"/>
          <w:szCs w:val="28"/>
        </w:rPr>
      </w:pPr>
      <w:r w:rsidRPr="0085732B">
        <w:rPr>
          <w:sz w:val="28"/>
          <w:szCs w:val="28"/>
        </w:rPr>
        <w:t>Законом устанавливаются основные характеристики федерального бюджета на 2017 год и на пла</w:t>
      </w:r>
      <w:r w:rsidR="009B6DF4">
        <w:rPr>
          <w:sz w:val="28"/>
          <w:szCs w:val="28"/>
        </w:rPr>
        <w:t>новый период 2018 и 2019 годов.</w:t>
      </w:r>
      <w:r w:rsidR="00493E2F">
        <w:rPr>
          <w:sz w:val="28"/>
          <w:szCs w:val="28"/>
        </w:rPr>
        <w:t xml:space="preserve"> </w:t>
      </w:r>
      <w:r w:rsidR="00D65E50">
        <w:rPr>
          <w:sz w:val="28"/>
          <w:szCs w:val="28"/>
        </w:rPr>
        <w:t>Палата направила</w:t>
      </w:r>
      <w:r w:rsidRPr="0085732B">
        <w:rPr>
          <w:sz w:val="28"/>
          <w:szCs w:val="28"/>
        </w:rPr>
        <w:t xml:space="preserve"> заклю</w:t>
      </w:r>
      <w:r w:rsidR="009B6DF4">
        <w:rPr>
          <w:sz w:val="28"/>
          <w:szCs w:val="28"/>
        </w:rPr>
        <w:t xml:space="preserve">чение в </w:t>
      </w:r>
      <w:r w:rsidR="00AE6285">
        <w:rPr>
          <w:sz w:val="28"/>
          <w:szCs w:val="28"/>
        </w:rPr>
        <w:t>профильные комитеты</w:t>
      </w:r>
      <w:r w:rsidR="00D65E50">
        <w:rPr>
          <w:sz w:val="28"/>
          <w:szCs w:val="28"/>
        </w:rPr>
        <w:t xml:space="preserve"> </w:t>
      </w:r>
      <w:r w:rsidR="009B6DF4">
        <w:rPr>
          <w:sz w:val="28"/>
          <w:szCs w:val="28"/>
        </w:rPr>
        <w:t>Государственной Думы</w:t>
      </w:r>
      <w:r w:rsidRPr="0085732B">
        <w:rPr>
          <w:sz w:val="28"/>
          <w:szCs w:val="28"/>
        </w:rPr>
        <w:t xml:space="preserve"> и Совета Федерации</w:t>
      </w:r>
      <w:r w:rsidR="009B6DF4">
        <w:rPr>
          <w:sz w:val="28"/>
          <w:szCs w:val="28"/>
        </w:rPr>
        <w:t>, участвовала в обсуждении проекта</w:t>
      </w:r>
      <w:r w:rsidR="009D7C9F">
        <w:rPr>
          <w:sz w:val="28"/>
          <w:szCs w:val="28"/>
        </w:rPr>
        <w:t xml:space="preserve"> на экспертных советах и парламентских слушаниях.</w:t>
      </w:r>
    </w:p>
    <w:p w:rsidR="0085732B" w:rsidRPr="0085732B" w:rsidRDefault="00493E2F" w:rsidP="00D65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Были</w:t>
      </w:r>
      <w:r w:rsidR="0085732B" w:rsidRPr="0085732B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инициированы</w:t>
      </w:r>
      <w:r w:rsidR="009D7C9F">
        <w:rPr>
          <w:sz w:val="28"/>
          <w:szCs w:val="28"/>
        </w:rPr>
        <w:t xml:space="preserve"> поправки ко второму чтению</w:t>
      </w:r>
      <w:r w:rsidR="0085732B" w:rsidRPr="0085732B">
        <w:rPr>
          <w:sz w:val="28"/>
          <w:szCs w:val="28"/>
        </w:rPr>
        <w:t>, предлагающие в «основных», а не в «резервных» статьях бюджета прямо закрепить финансирование малого и среднего пре</w:t>
      </w:r>
      <w:r w:rsidR="00B76384">
        <w:rPr>
          <w:sz w:val="28"/>
          <w:szCs w:val="28"/>
        </w:rPr>
        <w:t>дпринимательства, существенно увеличив его.</w:t>
      </w:r>
      <w:r w:rsidR="00D65E50">
        <w:rPr>
          <w:sz w:val="28"/>
          <w:szCs w:val="28"/>
        </w:rPr>
        <w:t xml:space="preserve"> </w:t>
      </w:r>
      <w:r w:rsidR="0085732B" w:rsidRPr="0085732B">
        <w:rPr>
          <w:sz w:val="28"/>
          <w:szCs w:val="28"/>
        </w:rPr>
        <w:t xml:space="preserve">В </w:t>
      </w:r>
      <w:r w:rsidR="00B76384">
        <w:rPr>
          <w:sz w:val="28"/>
          <w:szCs w:val="28"/>
        </w:rPr>
        <w:t>результате</w:t>
      </w:r>
      <w:r w:rsidR="0085732B" w:rsidRPr="0085732B">
        <w:rPr>
          <w:sz w:val="28"/>
          <w:szCs w:val="28"/>
        </w:rPr>
        <w:t xml:space="preserve"> средства на </w:t>
      </w:r>
      <w:r w:rsidR="00F1285A">
        <w:rPr>
          <w:sz w:val="28"/>
          <w:szCs w:val="28"/>
        </w:rPr>
        <w:t xml:space="preserve">эти цели </w:t>
      </w:r>
      <w:r w:rsidR="0085732B" w:rsidRPr="0085732B">
        <w:rPr>
          <w:sz w:val="28"/>
          <w:szCs w:val="28"/>
        </w:rPr>
        <w:t>были выведены из резерва и сумма прямого финансирования по подпрограмме «Развитие малого и среднего предпринимательства» на 2017 год составила 20 млрд. 613 млн. 983,2 тыс. рублей.</w:t>
      </w:r>
    </w:p>
    <w:p w:rsidR="0085732B" w:rsidRPr="0085732B" w:rsidRDefault="0085732B" w:rsidP="0085732B">
      <w:pPr>
        <w:ind w:firstLine="708"/>
        <w:jc w:val="both"/>
        <w:rPr>
          <w:sz w:val="28"/>
          <w:szCs w:val="28"/>
        </w:rPr>
      </w:pPr>
      <w:r w:rsidRPr="00493E2F">
        <w:rPr>
          <w:sz w:val="28"/>
          <w:szCs w:val="28"/>
        </w:rPr>
        <w:t xml:space="preserve">Кроме того, </w:t>
      </w:r>
      <w:r w:rsidR="00493E2F" w:rsidRPr="00493E2F">
        <w:rPr>
          <w:sz w:val="28"/>
          <w:szCs w:val="28"/>
        </w:rPr>
        <w:t>удалос</w:t>
      </w:r>
      <w:r w:rsidR="00F1285A">
        <w:rPr>
          <w:sz w:val="28"/>
          <w:szCs w:val="28"/>
        </w:rPr>
        <w:t>ь сохранить существующий объем</w:t>
      </w:r>
      <w:r w:rsidR="00493E2F" w:rsidRPr="00493E2F">
        <w:rPr>
          <w:sz w:val="28"/>
          <w:szCs w:val="28"/>
        </w:rPr>
        <w:t xml:space="preserve"> средств </w:t>
      </w:r>
      <w:r w:rsidRPr="00493E2F">
        <w:rPr>
          <w:sz w:val="28"/>
          <w:szCs w:val="28"/>
        </w:rPr>
        <w:t>Фонда развития промыш</w:t>
      </w:r>
      <w:r w:rsidR="00493E2F" w:rsidRPr="00493E2F">
        <w:rPr>
          <w:sz w:val="28"/>
          <w:szCs w:val="28"/>
        </w:rPr>
        <w:t>ленности,</w:t>
      </w:r>
      <w:r w:rsidR="00493E2F">
        <w:rPr>
          <w:sz w:val="28"/>
          <w:szCs w:val="28"/>
        </w:rPr>
        <w:t xml:space="preserve"> а в</w:t>
      </w:r>
      <w:r w:rsidR="00D6194E">
        <w:rPr>
          <w:sz w:val="28"/>
          <w:szCs w:val="28"/>
        </w:rPr>
        <w:t xml:space="preserve"> П</w:t>
      </w:r>
      <w:r w:rsidRPr="0085732B">
        <w:rPr>
          <w:sz w:val="28"/>
          <w:szCs w:val="28"/>
        </w:rPr>
        <w:t>остановлении Гос</w:t>
      </w:r>
      <w:r w:rsidR="00052E7E">
        <w:rPr>
          <w:sz w:val="28"/>
          <w:szCs w:val="28"/>
        </w:rPr>
        <w:t>ударственной Д</w:t>
      </w:r>
      <w:r w:rsidR="00D65E50">
        <w:rPr>
          <w:sz w:val="28"/>
          <w:szCs w:val="28"/>
        </w:rPr>
        <w:t>умы к третьему чтению Закона</w:t>
      </w:r>
      <w:r w:rsidRPr="0085732B">
        <w:rPr>
          <w:sz w:val="28"/>
          <w:szCs w:val="28"/>
        </w:rPr>
        <w:t xml:space="preserve"> Правительству Российской Федерации рекомендовано в 2017 году, в случае поступления дополнительных доходов в федеральный бюджет, предусмотреть увеличение субсидий Фонду.</w:t>
      </w:r>
    </w:p>
    <w:p w:rsidR="0085732B" w:rsidRPr="0085732B" w:rsidRDefault="0085732B" w:rsidP="0085732B">
      <w:pPr>
        <w:ind w:firstLine="708"/>
        <w:jc w:val="both"/>
        <w:rPr>
          <w:sz w:val="28"/>
          <w:szCs w:val="28"/>
        </w:rPr>
      </w:pPr>
      <w:r w:rsidRPr="0085732B">
        <w:rPr>
          <w:sz w:val="28"/>
          <w:szCs w:val="28"/>
          <w:u w:val="single"/>
        </w:rPr>
        <w:t>Закон поддержан ТПП России</w:t>
      </w:r>
      <w:r w:rsidRPr="0085732B">
        <w:rPr>
          <w:sz w:val="28"/>
          <w:szCs w:val="28"/>
        </w:rPr>
        <w:t>.</w:t>
      </w:r>
    </w:p>
    <w:p w:rsidR="0085732B" w:rsidRPr="0085732B" w:rsidRDefault="0085732B" w:rsidP="0085732B">
      <w:pPr>
        <w:contextualSpacing/>
        <w:jc w:val="both"/>
        <w:rPr>
          <w:sz w:val="28"/>
          <w:szCs w:val="28"/>
        </w:rPr>
      </w:pPr>
    </w:p>
    <w:p w:rsidR="00C916ED" w:rsidRPr="0085732B" w:rsidRDefault="0085732B" w:rsidP="00B849DD">
      <w:pPr>
        <w:ind w:firstLine="708"/>
        <w:jc w:val="both"/>
        <w:rPr>
          <w:sz w:val="28"/>
          <w:szCs w:val="28"/>
          <w:highlight w:val="green"/>
        </w:rPr>
      </w:pPr>
      <w:r w:rsidRPr="0085732B">
        <w:rPr>
          <w:sz w:val="28"/>
          <w:szCs w:val="28"/>
        </w:rPr>
        <w:t xml:space="preserve">4. </w:t>
      </w:r>
      <w:r w:rsidR="00C916ED" w:rsidRPr="0085732B">
        <w:rPr>
          <w:sz w:val="28"/>
          <w:szCs w:val="28"/>
        </w:rPr>
        <w:t>14 декабря принят Федеральный закон «</w:t>
      </w:r>
      <w:r w:rsidR="00C916ED" w:rsidRPr="0085732B">
        <w:rPr>
          <w:b/>
          <w:sz w:val="28"/>
          <w:szCs w:val="28"/>
        </w:rPr>
        <w:t>О внесении изменений в отдельные законодательные акты Российской Федерации</w:t>
      </w:r>
      <w:r w:rsidR="00C916ED" w:rsidRPr="0085732B">
        <w:rPr>
          <w:sz w:val="28"/>
          <w:szCs w:val="28"/>
        </w:rPr>
        <w:t>».</w:t>
      </w:r>
    </w:p>
    <w:p w:rsidR="00D65E50" w:rsidRDefault="00493E2F" w:rsidP="000422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Законе</w:t>
      </w:r>
      <w:r w:rsidR="00C916ED" w:rsidRPr="0085732B">
        <w:rPr>
          <w:sz w:val="28"/>
          <w:szCs w:val="28"/>
        </w:rPr>
        <w:t xml:space="preserve"> закрепляются положения, не допускающие исключения в административном порядке (по решению регистрирующего органа) из ЕГРЮЛ юридического лица, имеющего признаки недействующего, в отношении которого имеется принятое арбитражным судом заявление о признании должника банкротом, производство по которому не прекращено.</w:t>
      </w:r>
    </w:p>
    <w:p w:rsidR="00C916ED" w:rsidRPr="0085732B" w:rsidRDefault="00C916ED" w:rsidP="0004226B">
      <w:pPr>
        <w:ind w:firstLine="709"/>
        <w:contextualSpacing/>
        <w:jc w:val="both"/>
        <w:rPr>
          <w:sz w:val="28"/>
          <w:szCs w:val="28"/>
        </w:rPr>
      </w:pPr>
      <w:r w:rsidRPr="0085732B">
        <w:rPr>
          <w:sz w:val="28"/>
          <w:szCs w:val="28"/>
        </w:rPr>
        <w:t>На стадии «нулевого чтения» Палата направляла пози</w:t>
      </w:r>
      <w:r w:rsidR="005C503C">
        <w:rPr>
          <w:sz w:val="28"/>
          <w:szCs w:val="28"/>
        </w:rPr>
        <w:t>цию по проекту в Государственно-</w:t>
      </w:r>
      <w:r w:rsidRPr="0085732B">
        <w:rPr>
          <w:sz w:val="28"/>
          <w:szCs w:val="28"/>
        </w:rPr>
        <w:t>правовое управление Президента Р</w:t>
      </w:r>
      <w:r w:rsidR="003E301A">
        <w:rPr>
          <w:sz w:val="28"/>
          <w:szCs w:val="28"/>
        </w:rPr>
        <w:t xml:space="preserve">оссийской </w:t>
      </w:r>
      <w:r w:rsidRPr="0085732B">
        <w:rPr>
          <w:sz w:val="28"/>
          <w:szCs w:val="28"/>
        </w:rPr>
        <w:t>Ф</w:t>
      </w:r>
      <w:r w:rsidR="003E301A">
        <w:rPr>
          <w:sz w:val="28"/>
          <w:szCs w:val="28"/>
        </w:rPr>
        <w:t>едерации</w:t>
      </w:r>
      <w:r w:rsidRPr="0085732B">
        <w:rPr>
          <w:sz w:val="28"/>
          <w:szCs w:val="28"/>
        </w:rPr>
        <w:t>.</w:t>
      </w:r>
    </w:p>
    <w:p w:rsidR="00C916ED" w:rsidRPr="00493E2F" w:rsidRDefault="005C503C" w:rsidP="0004226B">
      <w:pPr>
        <w:ind w:firstLine="709"/>
        <w:contextualSpacing/>
        <w:jc w:val="both"/>
        <w:rPr>
          <w:sz w:val="28"/>
          <w:szCs w:val="28"/>
        </w:rPr>
      </w:pPr>
      <w:r w:rsidRPr="00493E2F">
        <w:rPr>
          <w:sz w:val="28"/>
          <w:szCs w:val="28"/>
          <w:u w:val="single"/>
        </w:rPr>
        <w:lastRenderedPageBreak/>
        <w:t>Закон поддержан</w:t>
      </w:r>
      <w:r w:rsidR="00C916ED" w:rsidRPr="00493E2F">
        <w:rPr>
          <w:sz w:val="28"/>
          <w:szCs w:val="28"/>
          <w:u w:val="single"/>
        </w:rPr>
        <w:t xml:space="preserve"> ТПП России</w:t>
      </w:r>
      <w:r w:rsidR="00C916ED" w:rsidRPr="008573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3E2F">
        <w:rPr>
          <w:sz w:val="28"/>
          <w:szCs w:val="28"/>
        </w:rPr>
        <w:t>Закон направлен в Совет Федерации</w:t>
      </w:r>
      <w:r w:rsidR="00493E2F" w:rsidRPr="00493E2F">
        <w:rPr>
          <w:sz w:val="28"/>
          <w:szCs w:val="28"/>
        </w:rPr>
        <w:t xml:space="preserve"> на одобрение</w:t>
      </w:r>
      <w:r w:rsidRPr="00493E2F">
        <w:rPr>
          <w:sz w:val="28"/>
          <w:szCs w:val="28"/>
        </w:rPr>
        <w:t>.</w:t>
      </w:r>
    </w:p>
    <w:p w:rsidR="00C916ED" w:rsidRPr="00493E2F" w:rsidRDefault="00C916ED" w:rsidP="0004226B">
      <w:pPr>
        <w:rPr>
          <w:sz w:val="28"/>
          <w:szCs w:val="28"/>
        </w:rPr>
      </w:pPr>
    </w:p>
    <w:p w:rsidR="00397D91" w:rsidRPr="00493E2F" w:rsidRDefault="008D4391" w:rsidP="008D4391">
      <w:pPr>
        <w:ind w:firstLine="708"/>
        <w:jc w:val="both"/>
        <w:rPr>
          <w:sz w:val="28"/>
          <w:szCs w:val="28"/>
        </w:rPr>
      </w:pPr>
      <w:r w:rsidRPr="00493E2F">
        <w:rPr>
          <w:sz w:val="28"/>
          <w:szCs w:val="28"/>
        </w:rPr>
        <w:t xml:space="preserve">5. </w:t>
      </w:r>
      <w:r w:rsidR="00397D91" w:rsidRPr="00493E2F">
        <w:rPr>
          <w:sz w:val="28"/>
          <w:szCs w:val="28"/>
        </w:rPr>
        <w:t xml:space="preserve">16 декабря принят Федеральный закон </w:t>
      </w:r>
      <w:r w:rsidR="00397D91" w:rsidRPr="00493E2F">
        <w:rPr>
          <w:b/>
          <w:sz w:val="28"/>
          <w:szCs w:val="28"/>
        </w:rPr>
        <w:t>«О внесении изменений в отдельные законодательные акты Российской Федерации»</w:t>
      </w:r>
      <w:r w:rsidR="00397D91" w:rsidRPr="00493E2F">
        <w:rPr>
          <w:sz w:val="28"/>
          <w:szCs w:val="28"/>
        </w:rPr>
        <w:t>.</w:t>
      </w:r>
    </w:p>
    <w:p w:rsidR="00397D91" w:rsidRPr="00493E2F" w:rsidRDefault="00324B68" w:rsidP="0004226B">
      <w:pPr>
        <w:ind w:firstLine="709"/>
        <w:contextualSpacing/>
        <w:jc w:val="both"/>
        <w:rPr>
          <w:sz w:val="28"/>
          <w:szCs w:val="28"/>
        </w:rPr>
      </w:pPr>
      <w:r w:rsidRPr="00493E2F">
        <w:rPr>
          <w:sz w:val="28"/>
          <w:szCs w:val="28"/>
        </w:rPr>
        <w:t>Законом предусмотрена</w:t>
      </w:r>
      <w:r w:rsidR="00397D91" w:rsidRPr="00493E2F">
        <w:rPr>
          <w:sz w:val="28"/>
          <w:szCs w:val="28"/>
        </w:rPr>
        <w:t xml:space="preserve"> </w:t>
      </w:r>
      <w:r w:rsidRPr="00493E2F">
        <w:rPr>
          <w:sz w:val="28"/>
          <w:szCs w:val="28"/>
        </w:rPr>
        <w:t>возможность</w:t>
      </w:r>
      <w:r w:rsidR="00397D91" w:rsidRPr="00493E2F">
        <w:rPr>
          <w:sz w:val="28"/>
          <w:szCs w:val="28"/>
        </w:rPr>
        <w:t xml:space="preserve"> до 1 января 2019 года поэтапного запуска новой системы обращения с твердыми коммунальными отходами в</w:t>
      </w:r>
      <w:r w:rsidRPr="00493E2F">
        <w:rPr>
          <w:sz w:val="28"/>
          <w:szCs w:val="28"/>
        </w:rPr>
        <w:t xml:space="preserve"> субъектах Российской Федерации</w:t>
      </w:r>
      <w:r w:rsidR="00397D91" w:rsidRPr="00493E2F">
        <w:rPr>
          <w:sz w:val="28"/>
          <w:szCs w:val="28"/>
        </w:rPr>
        <w:t xml:space="preserve">. При принятии Закона </w:t>
      </w:r>
      <w:r w:rsidR="00397D91" w:rsidRPr="00493E2F">
        <w:rPr>
          <w:sz w:val="28"/>
          <w:szCs w:val="28"/>
          <w:u w:val="single"/>
        </w:rPr>
        <w:t>в соответствии с замечаниями ТПП РФ исключены положения</w:t>
      </w:r>
      <w:r w:rsidR="00397D91" w:rsidRPr="00493E2F">
        <w:rPr>
          <w:sz w:val="28"/>
          <w:szCs w:val="28"/>
        </w:rPr>
        <w:t>, согласно которым после перехода на новую систему плательщиками платы за негативное воздействие на окружающую среду при захоронении твердых коммунальных отходов предлагалось считать не региональных операторов по обращению с отходами, а полигоны, на которых эти отходы размещаются.</w:t>
      </w:r>
    </w:p>
    <w:p w:rsidR="00BD5A25" w:rsidRPr="00493E2F" w:rsidRDefault="00397D91" w:rsidP="0004226B">
      <w:pPr>
        <w:shd w:val="clear" w:color="auto" w:fill="FFFFFF"/>
        <w:ind w:firstLine="708"/>
        <w:jc w:val="both"/>
        <w:rPr>
          <w:sz w:val="28"/>
          <w:szCs w:val="28"/>
        </w:rPr>
      </w:pPr>
      <w:r w:rsidRPr="00493E2F">
        <w:rPr>
          <w:sz w:val="28"/>
          <w:szCs w:val="28"/>
          <w:u w:val="single"/>
        </w:rPr>
        <w:t>Закон поддер</w:t>
      </w:r>
      <w:r w:rsidR="00B11DE1" w:rsidRPr="00493E2F">
        <w:rPr>
          <w:sz w:val="28"/>
          <w:szCs w:val="28"/>
          <w:u w:val="single"/>
        </w:rPr>
        <w:t>жан ТПП России</w:t>
      </w:r>
      <w:r w:rsidR="00B11DE1" w:rsidRPr="00493E2F">
        <w:rPr>
          <w:sz w:val="28"/>
          <w:szCs w:val="28"/>
        </w:rPr>
        <w:t>. Закон направлен</w:t>
      </w:r>
      <w:r w:rsidR="00BD5A25" w:rsidRPr="00493E2F">
        <w:rPr>
          <w:sz w:val="28"/>
          <w:szCs w:val="28"/>
        </w:rPr>
        <w:t xml:space="preserve"> в Совет Федерации</w:t>
      </w:r>
      <w:r w:rsidR="00493E2F" w:rsidRPr="00493E2F">
        <w:rPr>
          <w:sz w:val="28"/>
          <w:szCs w:val="28"/>
        </w:rPr>
        <w:t xml:space="preserve"> на одобрение</w:t>
      </w:r>
      <w:r w:rsidR="00BD5A25" w:rsidRPr="00493E2F">
        <w:rPr>
          <w:sz w:val="28"/>
          <w:szCs w:val="28"/>
        </w:rPr>
        <w:t>.</w:t>
      </w:r>
    </w:p>
    <w:p w:rsidR="00BD5A25" w:rsidRPr="00493E2F" w:rsidRDefault="00BD5A25" w:rsidP="0004226B">
      <w:pPr>
        <w:jc w:val="both"/>
        <w:rPr>
          <w:sz w:val="28"/>
          <w:szCs w:val="28"/>
        </w:rPr>
      </w:pPr>
    </w:p>
    <w:p w:rsidR="00BD5A25" w:rsidRPr="00493E2F" w:rsidRDefault="0085732B" w:rsidP="0085732B">
      <w:pPr>
        <w:ind w:firstLine="708"/>
        <w:jc w:val="both"/>
        <w:rPr>
          <w:sz w:val="28"/>
          <w:szCs w:val="28"/>
        </w:rPr>
      </w:pPr>
      <w:r w:rsidRPr="00493E2F">
        <w:rPr>
          <w:sz w:val="28"/>
          <w:szCs w:val="28"/>
        </w:rPr>
        <w:t>6</w:t>
      </w:r>
      <w:r w:rsidR="00BD5A25" w:rsidRPr="00493E2F">
        <w:rPr>
          <w:sz w:val="28"/>
          <w:szCs w:val="28"/>
        </w:rPr>
        <w:t>. 16 декабр</w:t>
      </w:r>
      <w:r w:rsidRPr="00493E2F">
        <w:rPr>
          <w:sz w:val="28"/>
          <w:szCs w:val="28"/>
        </w:rPr>
        <w:t xml:space="preserve">я принят Федеральный закон </w:t>
      </w:r>
      <w:r w:rsidR="00BD5A25" w:rsidRPr="00493E2F">
        <w:rPr>
          <w:b/>
          <w:sz w:val="28"/>
          <w:szCs w:val="28"/>
        </w:rPr>
        <w:t>«О внесении изменений в часть вторую Налогового кодекса Российской Федерации</w:t>
      </w:r>
      <w:r w:rsidR="00BD5A25" w:rsidRPr="008C14FC">
        <w:rPr>
          <w:sz w:val="28"/>
          <w:szCs w:val="28"/>
        </w:rPr>
        <w:t>»</w:t>
      </w:r>
      <w:r w:rsidR="008C14FC" w:rsidRPr="008C14FC">
        <w:rPr>
          <w:sz w:val="28"/>
          <w:szCs w:val="28"/>
        </w:rPr>
        <w:t>.</w:t>
      </w:r>
    </w:p>
    <w:p w:rsidR="00BD5A25" w:rsidRPr="00493E2F" w:rsidRDefault="008D4391" w:rsidP="0004226B">
      <w:pPr>
        <w:ind w:firstLine="709"/>
        <w:jc w:val="both"/>
        <w:rPr>
          <w:sz w:val="28"/>
          <w:szCs w:val="28"/>
        </w:rPr>
      </w:pPr>
      <w:r w:rsidRPr="00493E2F">
        <w:rPr>
          <w:sz w:val="28"/>
          <w:szCs w:val="28"/>
        </w:rPr>
        <w:t>Законом предусмотрен</w:t>
      </w:r>
      <w:r w:rsidR="00324B68" w:rsidRPr="00493E2F">
        <w:rPr>
          <w:sz w:val="28"/>
          <w:szCs w:val="28"/>
        </w:rPr>
        <w:t>о</w:t>
      </w:r>
      <w:r w:rsidRPr="00493E2F">
        <w:rPr>
          <w:sz w:val="28"/>
          <w:szCs w:val="28"/>
        </w:rPr>
        <w:t xml:space="preserve"> </w:t>
      </w:r>
      <w:r w:rsidR="00BD5A25" w:rsidRPr="00493E2F">
        <w:rPr>
          <w:sz w:val="28"/>
          <w:szCs w:val="28"/>
        </w:rPr>
        <w:t xml:space="preserve">освобождение от налогообложения налогом на добавленную стоимость </w:t>
      </w:r>
      <w:r w:rsidR="00CA327E" w:rsidRPr="00493E2F">
        <w:rPr>
          <w:sz w:val="28"/>
          <w:szCs w:val="28"/>
        </w:rPr>
        <w:t xml:space="preserve">услуг, оказываемых в рамках арбитража (третейского разбирательства), администрируемого постоянно действующим арбитражным учреждением в соответствии с Федеральным законом от </w:t>
      </w:r>
      <w:r w:rsidR="00B11DE1" w:rsidRPr="00493E2F">
        <w:rPr>
          <w:sz w:val="28"/>
          <w:szCs w:val="28"/>
        </w:rPr>
        <w:t xml:space="preserve">         </w:t>
      </w:r>
      <w:r w:rsidR="00CA327E" w:rsidRPr="00493E2F">
        <w:rPr>
          <w:sz w:val="28"/>
          <w:szCs w:val="28"/>
        </w:rPr>
        <w:t>29 декабря 2015 года № 382-ФЗ «Об арбитраже (третейском разбирательстве) в Российской Федерации» и Законом Российской Федерации от 7 июля 1993 года № 5338-I «О международном коммерческом арбитраже», оплата за которые (в том числе в составе арбитражного сбора) осуществляется через некоммерческую организацию, подразделением которой является это постоянно действующее арбитражное учреждение</w:t>
      </w:r>
      <w:r w:rsidR="00BD5A25" w:rsidRPr="00493E2F">
        <w:rPr>
          <w:sz w:val="28"/>
          <w:szCs w:val="28"/>
        </w:rPr>
        <w:t>.</w:t>
      </w:r>
    </w:p>
    <w:p w:rsidR="00BD5A25" w:rsidRPr="00493E2F" w:rsidRDefault="00BD5A25" w:rsidP="0004226B">
      <w:pPr>
        <w:ind w:firstLine="709"/>
        <w:jc w:val="both"/>
        <w:rPr>
          <w:sz w:val="28"/>
          <w:szCs w:val="28"/>
        </w:rPr>
      </w:pPr>
      <w:r w:rsidRPr="00493E2F">
        <w:rPr>
          <w:sz w:val="28"/>
          <w:szCs w:val="28"/>
          <w:u w:val="single"/>
        </w:rPr>
        <w:t>Закон поддержан ТПП России.</w:t>
      </w:r>
      <w:r w:rsidR="005E176C" w:rsidRPr="00493E2F">
        <w:rPr>
          <w:sz w:val="28"/>
          <w:szCs w:val="28"/>
        </w:rPr>
        <w:t xml:space="preserve"> Закон направлен в Совет Федерации</w:t>
      </w:r>
      <w:r w:rsidR="00493E2F" w:rsidRPr="00493E2F">
        <w:rPr>
          <w:sz w:val="28"/>
          <w:szCs w:val="28"/>
        </w:rPr>
        <w:t xml:space="preserve"> на одобрение</w:t>
      </w:r>
      <w:r w:rsidR="005E176C" w:rsidRPr="00493E2F">
        <w:rPr>
          <w:sz w:val="28"/>
          <w:szCs w:val="28"/>
        </w:rPr>
        <w:t>.</w:t>
      </w:r>
    </w:p>
    <w:p w:rsidR="00A9284D" w:rsidRPr="00493E2F" w:rsidRDefault="00A9284D" w:rsidP="0004226B">
      <w:pPr>
        <w:jc w:val="both"/>
        <w:rPr>
          <w:sz w:val="28"/>
          <w:szCs w:val="28"/>
          <w:u w:val="single"/>
        </w:rPr>
      </w:pPr>
    </w:p>
    <w:p w:rsidR="00334191" w:rsidRPr="00493E2F" w:rsidRDefault="00334191" w:rsidP="0004226B">
      <w:pPr>
        <w:ind w:firstLine="709"/>
        <w:jc w:val="both"/>
        <w:rPr>
          <w:b/>
          <w:sz w:val="28"/>
          <w:szCs w:val="28"/>
        </w:rPr>
      </w:pPr>
      <w:r w:rsidRPr="00493E2F">
        <w:rPr>
          <w:sz w:val="28"/>
          <w:szCs w:val="28"/>
        </w:rPr>
        <w:t>7</w:t>
      </w:r>
      <w:r w:rsidR="00BD5A25" w:rsidRPr="00493E2F">
        <w:rPr>
          <w:sz w:val="28"/>
          <w:szCs w:val="28"/>
        </w:rPr>
        <w:t>. 21 д</w:t>
      </w:r>
      <w:r w:rsidRPr="00493E2F">
        <w:rPr>
          <w:sz w:val="28"/>
          <w:szCs w:val="28"/>
        </w:rPr>
        <w:t xml:space="preserve">екабря принят Федеральный закон </w:t>
      </w:r>
      <w:r w:rsidR="00BD5A25" w:rsidRPr="00493E2F">
        <w:rPr>
          <w:sz w:val="28"/>
          <w:szCs w:val="28"/>
        </w:rPr>
        <w:t>«</w:t>
      </w:r>
      <w:r w:rsidR="00BD5A25" w:rsidRPr="00493E2F">
        <w:rPr>
          <w:b/>
          <w:sz w:val="28"/>
          <w:szCs w:val="28"/>
        </w:rPr>
        <w:t>О внесении изменений в часть вторую Налогового кодекса Российской Федерации</w:t>
      </w:r>
      <w:r w:rsidR="00BD5A25" w:rsidRPr="00493E2F">
        <w:rPr>
          <w:sz w:val="28"/>
          <w:szCs w:val="28"/>
        </w:rPr>
        <w:t>»</w:t>
      </w:r>
      <w:r w:rsidRPr="00493E2F">
        <w:rPr>
          <w:sz w:val="28"/>
          <w:szCs w:val="28"/>
        </w:rPr>
        <w:t>.</w:t>
      </w:r>
    </w:p>
    <w:p w:rsidR="00BD5A25" w:rsidRPr="00493E2F" w:rsidRDefault="00202F39" w:rsidP="0004226B">
      <w:pPr>
        <w:ind w:firstLine="709"/>
        <w:jc w:val="both"/>
        <w:rPr>
          <w:sz w:val="28"/>
          <w:szCs w:val="28"/>
        </w:rPr>
      </w:pPr>
      <w:r w:rsidRPr="00493E2F">
        <w:rPr>
          <w:sz w:val="28"/>
          <w:szCs w:val="28"/>
        </w:rPr>
        <w:t xml:space="preserve">Законом </w:t>
      </w:r>
      <w:r w:rsidR="00BD5A25" w:rsidRPr="00493E2F">
        <w:rPr>
          <w:sz w:val="28"/>
          <w:szCs w:val="28"/>
        </w:rPr>
        <w:t>уточняются нормы, устанавливающие налоговые льготы и порядок их применения для участников проектов «</w:t>
      </w:r>
      <w:proofErr w:type="spellStart"/>
      <w:r w:rsidR="00BD5A25" w:rsidRPr="00493E2F">
        <w:rPr>
          <w:sz w:val="28"/>
          <w:szCs w:val="28"/>
        </w:rPr>
        <w:t>Сколково</w:t>
      </w:r>
      <w:proofErr w:type="spellEnd"/>
      <w:r w:rsidR="00BD5A25" w:rsidRPr="00493E2F">
        <w:rPr>
          <w:sz w:val="28"/>
          <w:szCs w:val="28"/>
        </w:rPr>
        <w:t xml:space="preserve">», </w:t>
      </w:r>
      <w:r w:rsidR="00F1285A">
        <w:rPr>
          <w:sz w:val="28"/>
          <w:szCs w:val="28"/>
        </w:rPr>
        <w:t xml:space="preserve">а также </w:t>
      </w:r>
      <w:r w:rsidR="00BD5A25" w:rsidRPr="00493E2F">
        <w:rPr>
          <w:sz w:val="28"/>
          <w:szCs w:val="28"/>
        </w:rPr>
        <w:t xml:space="preserve">до 2019 года </w:t>
      </w:r>
      <w:r w:rsidR="00CA327E" w:rsidRPr="00493E2F">
        <w:rPr>
          <w:sz w:val="28"/>
          <w:szCs w:val="28"/>
        </w:rPr>
        <w:t>включительно сохранены общие ставки взносов на обязательное социальное страхование, уплачиваемых работодателями за работнико</w:t>
      </w:r>
      <w:r w:rsidR="00D47228">
        <w:rPr>
          <w:sz w:val="28"/>
          <w:szCs w:val="28"/>
        </w:rPr>
        <w:t>в</w:t>
      </w:r>
      <w:r w:rsidR="00BD5A25" w:rsidRPr="00493E2F">
        <w:rPr>
          <w:sz w:val="28"/>
          <w:szCs w:val="28"/>
        </w:rPr>
        <w:t>.</w:t>
      </w:r>
    </w:p>
    <w:p w:rsidR="00BD5A25" w:rsidRPr="00493E2F" w:rsidRDefault="00BD5A25" w:rsidP="0004226B">
      <w:pPr>
        <w:ind w:firstLine="709"/>
        <w:jc w:val="both"/>
        <w:rPr>
          <w:sz w:val="28"/>
          <w:szCs w:val="28"/>
        </w:rPr>
      </w:pPr>
      <w:r w:rsidRPr="00493E2F">
        <w:rPr>
          <w:sz w:val="28"/>
          <w:szCs w:val="28"/>
        </w:rPr>
        <w:t xml:space="preserve">В проекте </w:t>
      </w:r>
      <w:r w:rsidRPr="00493E2F">
        <w:rPr>
          <w:sz w:val="28"/>
          <w:szCs w:val="28"/>
          <w:u w:val="single"/>
        </w:rPr>
        <w:t>учтено предложение Палаты</w:t>
      </w:r>
      <w:r w:rsidRPr="00493E2F">
        <w:rPr>
          <w:sz w:val="28"/>
          <w:szCs w:val="28"/>
        </w:rPr>
        <w:t xml:space="preserve"> по освобождению железнодорожного подвижного состава</w:t>
      </w:r>
      <w:r w:rsidR="00202F39" w:rsidRPr="00493E2F">
        <w:rPr>
          <w:sz w:val="28"/>
          <w:szCs w:val="28"/>
        </w:rPr>
        <w:t>,</w:t>
      </w:r>
      <w:r w:rsidRPr="00493E2F">
        <w:rPr>
          <w:sz w:val="28"/>
          <w:szCs w:val="28"/>
        </w:rPr>
        <w:t xml:space="preserve"> произведенного после 1 января 2013 года</w:t>
      </w:r>
      <w:r w:rsidR="00202F39" w:rsidRPr="00493E2F">
        <w:rPr>
          <w:sz w:val="28"/>
          <w:szCs w:val="28"/>
        </w:rPr>
        <w:t>,</w:t>
      </w:r>
      <w:r w:rsidRPr="00493E2F">
        <w:rPr>
          <w:sz w:val="28"/>
          <w:szCs w:val="28"/>
        </w:rPr>
        <w:t xml:space="preserve"> от уплаты </w:t>
      </w:r>
      <w:r w:rsidR="00202F39" w:rsidRPr="00493E2F">
        <w:rPr>
          <w:sz w:val="28"/>
          <w:szCs w:val="28"/>
        </w:rPr>
        <w:t>налога на имущество организаций</w:t>
      </w:r>
      <w:r w:rsidR="00DF13B0" w:rsidRPr="00493E2F">
        <w:rPr>
          <w:sz w:val="28"/>
          <w:szCs w:val="28"/>
        </w:rPr>
        <w:t>.</w:t>
      </w:r>
    </w:p>
    <w:p w:rsidR="00BD5A25" w:rsidRPr="0085732B" w:rsidRDefault="00BD5A25" w:rsidP="0004226B">
      <w:pPr>
        <w:ind w:firstLine="709"/>
        <w:jc w:val="both"/>
        <w:rPr>
          <w:sz w:val="28"/>
          <w:szCs w:val="28"/>
          <w:u w:val="single"/>
        </w:rPr>
      </w:pPr>
      <w:r w:rsidRPr="00493E2F">
        <w:rPr>
          <w:sz w:val="28"/>
          <w:szCs w:val="28"/>
          <w:u w:val="single"/>
        </w:rPr>
        <w:t>Закон поддержан ТПП России</w:t>
      </w:r>
      <w:r w:rsidRPr="00493E2F">
        <w:rPr>
          <w:sz w:val="28"/>
          <w:szCs w:val="28"/>
        </w:rPr>
        <w:t>.</w:t>
      </w:r>
      <w:r w:rsidR="00DF13B0" w:rsidRPr="00493E2F">
        <w:rPr>
          <w:sz w:val="28"/>
          <w:szCs w:val="28"/>
        </w:rPr>
        <w:t xml:space="preserve"> Закон направлен в Совет Федерации</w:t>
      </w:r>
      <w:r w:rsidR="00493E2F">
        <w:rPr>
          <w:sz w:val="28"/>
          <w:szCs w:val="28"/>
        </w:rPr>
        <w:t xml:space="preserve"> на одобрение</w:t>
      </w:r>
      <w:r w:rsidR="00DF13B0">
        <w:rPr>
          <w:sz w:val="28"/>
          <w:szCs w:val="28"/>
        </w:rPr>
        <w:t>.</w:t>
      </w:r>
    </w:p>
    <w:p w:rsidR="00DF13B0" w:rsidRDefault="00DF13B0" w:rsidP="0004226B">
      <w:pPr>
        <w:rPr>
          <w:sz w:val="28"/>
          <w:szCs w:val="28"/>
        </w:rPr>
      </w:pPr>
    </w:p>
    <w:p w:rsidR="00F1285A" w:rsidRPr="0085732B" w:rsidRDefault="00F1285A" w:rsidP="0004226B">
      <w:pPr>
        <w:rPr>
          <w:sz w:val="28"/>
          <w:szCs w:val="28"/>
        </w:rPr>
      </w:pPr>
    </w:p>
    <w:p w:rsidR="00852CA6" w:rsidRPr="00334191" w:rsidRDefault="00BE6F9B" w:rsidP="0004226B">
      <w:pPr>
        <w:jc w:val="center"/>
        <w:rPr>
          <w:b/>
          <w:sz w:val="28"/>
          <w:szCs w:val="28"/>
        </w:rPr>
      </w:pPr>
      <w:r w:rsidRPr="00334191">
        <w:rPr>
          <w:b/>
          <w:sz w:val="28"/>
          <w:szCs w:val="28"/>
          <w:lang w:val="en-US"/>
        </w:rPr>
        <w:lastRenderedPageBreak/>
        <w:t>II</w:t>
      </w:r>
      <w:r w:rsidRPr="00334191">
        <w:rPr>
          <w:b/>
          <w:sz w:val="28"/>
          <w:szCs w:val="28"/>
        </w:rPr>
        <w:t>. Законопроекты, окончательное рассмотрение которых пе</w:t>
      </w:r>
      <w:r w:rsidR="00A03D6F" w:rsidRPr="00334191">
        <w:rPr>
          <w:b/>
          <w:sz w:val="28"/>
          <w:szCs w:val="28"/>
        </w:rPr>
        <w:t>ренесено</w:t>
      </w:r>
    </w:p>
    <w:p w:rsidR="00BE6F9B" w:rsidRPr="0085732B" w:rsidRDefault="00A03D6F" w:rsidP="0004226B">
      <w:pPr>
        <w:jc w:val="center"/>
        <w:rPr>
          <w:b/>
          <w:sz w:val="28"/>
          <w:szCs w:val="28"/>
        </w:rPr>
      </w:pPr>
      <w:r w:rsidRPr="00334191">
        <w:rPr>
          <w:b/>
          <w:sz w:val="28"/>
          <w:szCs w:val="28"/>
        </w:rPr>
        <w:t>на весеннюю сессию 2017</w:t>
      </w:r>
      <w:r w:rsidR="00BE6F9B" w:rsidRPr="00334191">
        <w:rPr>
          <w:b/>
          <w:sz w:val="28"/>
          <w:szCs w:val="28"/>
        </w:rPr>
        <w:t xml:space="preserve"> года</w:t>
      </w:r>
    </w:p>
    <w:p w:rsidR="00AD4602" w:rsidRPr="0085732B" w:rsidRDefault="00AD4602" w:rsidP="000422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602" w:rsidRPr="0085732B" w:rsidRDefault="001D4F49" w:rsidP="00042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4602" w:rsidRPr="0085732B">
        <w:rPr>
          <w:sz w:val="28"/>
          <w:szCs w:val="28"/>
        </w:rPr>
        <w:t xml:space="preserve">. Проект федерального закона № 45980-7 </w:t>
      </w:r>
      <w:r w:rsidR="00AD4602" w:rsidRPr="0085732B">
        <w:rPr>
          <w:b/>
          <w:sz w:val="28"/>
          <w:szCs w:val="28"/>
        </w:rPr>
        <w:t>«О внесении изменений в Налоговый кодекс Российской Федерации и об установлении коэффициента-дефлятора, необходимого в целях применения главы 26</w:t>
      </w:r>
      <w:r w:rsidR="00267429">
        <w:rPr>
          <w:b/>
          <w:sz w:val="28"/>
          <w:szCs w:val="28"/>
        </w:rPr>
        <w:t>.</w:t>
      </w:r>
      <w:r w:rsidR="00AD4602" w:rsidRPr="0085732B">
        <w:rPr>
          <w:b/>
          <w:sz w:val="28"/>
          <w:szCs w:val="28"/>
        </w:rPr>
        <w:t>3 Налогового кодекса Российской Федерации на период 2017 - 2019 годов</w:t>
      </w:r>
      <w:r w:rsidR="00AD4602" w:rsidRPr="006B2F6D">
        <w:rPr>
          <w:sz w:val="28"/>
          <w:szCs w:val="28"/>
        </w:rPr>
        <w:t>»</w:t>
      </w:r>
      <w:r w:rsidR="006B2F6D" w:rsidRPr="006B2F6D">
        <w:rPr>
          <w:sz w:val="28"/>
          <w:szCs w:val="28"/>
        </w:rPr>
        <w:t>.</w:t>
      </w:r>
      <w:r w:rsidR="00AD4602" w:rsidRPr="0085732B">
        <w:rPr>
          <w:sz w:val="28"/>
          <w:szCs w:val="28"/>
        </w:rPr>
        <w:t xml:space="preserve"> </w:t>
      </w:r>
    </w:p>
    <w:p w:rsidR="00AD4602" w:rsidRPr="0085732B" w:rsidRDefault="00AD4602" w:rsidP="0004226B">
      <w:pPr>
        <w:ind w:firstLine="709"/>
        <w:jc w:val="both"/>
        <w:rPr>
          <w:sz w:val="28"/>
          <w:szCs w:val="28"/>
        </w:rPr>
      </w:pPr>
      <w:r w:rsidRPr="0085732B">
        <w:rPr>
          <w:sz w:val="28"/>
          <w:szCs w:val="28"/>
        </w:rPr>
        <w:t>Законопроектом предусматривается предоставление налогоплательщикам, применяющим патентную систему налогообложения или уплачивающих единый налог на вмененный доход, налогового вычета на приобретение контрольно-кассовой техники нового образца в размере 18 тысяч рублей.</w:t>
      </w:r>
    </w:p>
    <w:p w:rsidR="00F1285A" w:rsidRDefault="00AD4602" w:rsidP="0004226B">
      <w:pPr>
        <w:ind w:firstLine="709"/>
        <w:jc w:val="both"/>
        <w:rPr>
          <w:sz w:val="28"/>
          <w:szCs w:val="28"/>
        </w:rPr>
      </w:pPr>
      <w:r w:rsidRPr="0085732B">
        <w:rPr>
          <w:sz w:val="28"/>
          <w:szCs w:val="28"/>
        </w:rPr>
        <w:t xml:space="preserve">ТПП России </w:t>
      </w:r>
      <w:r w:rsidR="006B2F6D">
        <w:rPr>
          <w:sz w:val="28"/>
          <w:szCs w:val="28"/>
        </w:rPr>
        <w:t>инициировала</w:t>
      </w:r>
      <w:r w:rsidRPr="0085732B">
        <w:rPr>
          <w:sz w:val="28"/>
          <w:szCs w:val="28"/>
        </w:rPr>
        <w:t xml:space="preserve"> поправки ко второму чтению, которые предполагают расширение возможности примене</w:t>
      </w:r>
      <w:r w:rsidR="00386B21">
        <w:rPr>
          <w:sz w:val="28"/>
          <w:szCs w:val="28"/>
        </w:rPr>
        <w:t>ния вычета налогоплательщиками</w:t>
      </w:r>
      <w:r w:rsidR="00F1285A">
        <w:rPr>
          <w:sz w:val="28"/>
          <w:szCs w:val="28"/>
        </w:rPr>
        <w:t xml:space="preserve">, оказывающими отдельные виды услуг населению </w:t>
      </w:r>
      <w:r w:rsidR="00386B21">
        <w:rPr>
          <w:sz w:val="28"/>
          <w:szCs w:val="28"/>
        </w:rPr>
        <w:t xml:space="preserve"> (</w:t>
      </w:r>
      <w:r w:rsidR="00F1285A">
        <w:rPr>
          <w:sz w:val="28"/>
          <w:szCs w:val="28"/>
        </w:rPr>
        <w:t>разносная торговля и пр.</w:t>
      </w:r>
      <w:r w:rsidR="00386B21">
        <w:rPr>
          <w:sz w:val="28"/>
          <w:szCs w:val="28"/>
        </w:rPr>
        <w:t>)</w:t>
      </w:r>
      <w:r w:rsidRPr="0085732B">
        <w:rPr>
          <w:sz w:val="28"/>
          <w:szCs w:val="28"/>
        </w:rPr>
        <w:t xml:space="preserve">. </w:t>
      </w:r>
    </w:p>
    <w:p w:rsidR="00AD4602" w:rsidRPr="0085732B" w:rsidRDefault="00AD4602" w:rsidP="0004226B">
      <w:pPr>
        <w:ind w:firstLine="709"/>
        <w:jc w:val="both"/>
        <w:rPr>
          <w:sz w:val="28"/>
          <w:szCs w:val="28"/>
        </w:rPr>
      </w:pPr>
      <w:r w:rsidRPr="0085732B">
        <w:rPr>
          <w:sz w:val="28"/>
          <w:szCs w:val="28"/>
        </w:rPr>
        <w:t>Кроме того</w:t>
      </w:r>
      <w:r w:rsidR="00386B21">
        <w:rPr>
          <w:sz w:val="28"/>
          <w:szCs w:val="28"/>
        </w:rPr>
        <w:t>,</w:t>
      </w:r>
      <w:r w:rsidR="00F1285A">
        <w:rPr>
          <w:sz w:val="28"/>
          <w:szCs w:val="28"/>
        </w:rPr>
        <w:t xml:space="preserve"> предложено</w:t>
      </w:r>
      <w:r w:rsidRPr="0085732B">
        <w:rPr>
          <w:sz w:val="28"/>
          <w:szCs w:val="28"/>
        </w:rPr>
        <w:t xml:space="preserve"> предоставить возможность применять налоговый вычет не только в отношении приобретения новых кассовых аппаратов</w:t>
      </w:r>
      <w:r w:rsidR="00386B21">
        <w:rPr>
          <w:sz w:val="28"/>
          <w:szCs w:val="28"/>
        </w:rPr>
        <w:t>,</w:t>
      </w:r>
      <w:r w:rsidRPr="0085732B">
        <w:rPr>
          <w:sz w:val="28"/>
          <w:szCs w:val="28"/>
        </w:rPr>
        <w:t xml:space="preserve"> но и на модернизацию имеющихся</w:t>
      </w:r>
      <w:r w:rsidR="00D65E50">
        <w:rPr>
          <w:sz w:val="28"/>
          <w:szCs w:val="28"/>
        </w:rPr>
        <w:t xml:space="preserve"> кассовых аппаратов</w:t>
      </w:r>
      <w:r w:rsidRPr="0085732B">
        <w:rPr>
          <w:sz w:val="28"/>
          <w:szCs w:val="28"/>
        </w:rPr>
        <w:t>, а также распространить вычет на затраты</w:t>
      </w:r>
      <w:r w:rsidR="00C80447">
        <w:rPr>
          <w:sz w:val="28"/>
          <w:szCs w:val="28"/>
        </w:rPr>
        <w:t>,</w:t>
      </w:r>
      <w:r w:rsidRPr="0085732B">
        <w:rPr>
          <w:sz w:val="28"/>
          <w:szCs w:val="28"/>
        </w:rPr>
        <w:t xml:space="preserve"> сопряженные с использованием кассовых аппаратов нового образца (замена фискального накопителя, оплата услуг оператора фискальных данных и пр.).</w:t>
      </w:r>
    </w:p>
    <w:p w:rsidR="00AD4602" w:rsidRPr="00493E2F" w:rsidRDefault="00AD4602" w:rsidP="0004226B">
      <w:pPr>
        <w:ind w:firstLine="709"/>
        <w:jc w:val="both"/>
        <w:rPr>
          <w:sz w:val="28"/>
          <w:szCs w:val="28"/>
        </w:rPr>
      </w:pPr>
      <w:r w:rsidRPr="00386B21">
        <w:rPr>
          <w:sz w:val="28"/>
          <w:szCs w:val="28"/>
        </w:rPr>
        <w:t xml:space="preserve">Рассмотрение законопроекта во втором чтении перенесено на весеннюю сессию 2017 года. </w:t>
      </w:r>
      <w:r w:rsidRPr="00493E2F">
        <w:rPr>
          <w:sz w:val="28"/>
          <w:szCs w:val="28"/>
        </w:rPr>
        <w:t>Законопроект поддерживается ТПП России при условии его доработки.</w:t>
      </w:r>
    </w:p>
    <w:p w:rsidR="00AD4602" w:rsidRPr="0085732B" w:rsidRDefault="00AD4602" w:rsidP="0004226B">
      <w:pPr>
        <w:jc w:val="both"/>
        <w:rPr>
          <w:sz w:val="28"/>
          <w:szCs w:val="28"/>
          <w:highlight w:val="green"/>
        </w:rPr>
      </w:pPr>
    </w:p>
    <w:p w:rsidR="00770EB0" w:rsidRPr="0085732B" w:rsidRDefault="00203A88" w:rsidP="00770EB0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770EB0" w:rsidRPr="0085732B">
        <w:rPr>
          <w:rFonts w:eastAsia="Calibri"/>
          <w:sz w:val="28"/>
          <w:szCs w:val="28"/>
        </w:rPr>
        <w:t>Проект федерального закона № 957581-6</w:t>
      </w:r>
      <w:r w:rsidR="00770EB0" w:rsidRPr="0085732B">
        <w:rPr>
          <w:rFonts w:eastAsia="Calibri"/>
          <w:b/>
          <w:sz w:val="28"/>
          <w:szCs w:val="28"/>
        </w:rPr>
        <w:t xml:space="preserve"> «Кодекс Российской Федерации об административных правонарушениях</w:t>
      </w:r>
      <w:r w:rsidR="00770EB0" w:rsidRPr="0085732B">
        <w:rPr>
          <w:rFonts w:eastAsia="Calibri"/>
          <w:sz w:val="28"/>
          <w:szCs w:val="28"/>
        </w:rPr>
        <w:t>»</w:t>
      </w:r>
      <w:r w:rsidR="00770EB0">
        <w:rPr>
          <w:rFonts w:eastAsia="Calibri"/>
          <w:sz w:val="28"/>
          <w:szCs w:val="28"/>
        </w:rPr>
        <w:t xml:space="preserve"> (новая редакция)</w:t>
      </w:r>
      <w:r w:rsidR="00770EB0" w:rsidRPr="0085732B">
        <w:rPr>
          <w:rFonts w:eastAsia="Calibri"/>
          <w:sz w:val="28"/>
          <w:szCs w:val="28"/>
        </w:rPr>
        <w:t>.</w:t>
      </w:r>
    </w:p>
    <w:p w:rsidR="00770EB0" w:rsidRPr="0085732B" w:rsidRDefault="00770EB0" w:rsidP="00770EB0">
      <w:pPr>
        <w:ind w:firstLine="709"/>
        <w:jc w:val="both"/>
        <w:rPr>
          <w:rFonts w:eastAsia="Calibri"/>
          <w:sz w:val="28"/>
          <w:szCs w:val="28"/>
        </w:rPr>
      </w:pPr>
      <w:r w:rsidRPr="0085732B">
        <w:rPr>
          <w:rFonts w:eastAsia="Calibri"/>
          <w:sz w:val="28"/>
          <w:szCs w:val="28"/>
        </w:rPr>
        <w:t xml:space="preserve">Палата полагает, что принятие проекта Кодекса в рассматриваемой редакции может привести к ухудшению инвестиционного климата и ограничению экономической активности. В октябре 2016 года Президент </w:t>
      </w:r>
      <w:r w:rsidR="00203A88">
        <w:rPr>
          <w:rFonts w:eastAsia="Calibri"/>
          <w:sz w:val="28"/>
          <w:szCs w:val="28"/>
        </w:rPr>
        <w:t>ТПП России</w:t>
      </w:r>
      <w:r w:rsidRPr="0085732B">
        <w:rPr>
          <w:rFonts w:eastAsia="Calibri"/>
          <w:sz w:val="28"/>
          <w:szCs w:val="28"/>
        </w:rPr>
        <w:t xml:space="preserve"> С.Н. Катырин, Уполномоченный при Президенте Р</w:t>
      </w:r>
      <w:r w:rsidR="00203A88">
        <w:rPr>
          <w:rFonts w:eastAsia="Calibri"/>
          <w:sz w:val="28"/>
          <w:szCs w:val="28"/>
        </w:rPr>
        <w:t>оссийской Федерации</w:t>
      </w:r>
      <w:r w:rsidRPr="0085732B">
        <w:rPr>
          <w:rFonts w:eastAsia="Calibri"/>
          <w:sz w:val="28"/>
          <w:szCs w:val="28"/>
        </w:rPr>
        <w:t xml:space="preserve"> по защите прав предпринимателей Б.Ю. Титов, руководители крупнейших объединений предпринимателей подписали обращение к Председателю Государственной Думы В.В. Володину с мнением о нецелесообразности принятия нового КоАП РФ в современных условиях. </w:t>
      </w:r>
    </w:p>
    <w:p w:rsidR="00770EB0" w:rsidRPr="0085732B" w:rsidRDefault="00493E2F" w:rsidP="00770EB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проекту Кодекса имеется ряд</w:t>
      </w:r>
      <w:r w:rsidR="00770EB0" w:rsidRPr="0085732B">
        <w:rPr>
          <w:rFonts w:eastAsia="Calibri"/>
          <w:sz w:val="28"/>
          <w:szCs w:val="28"/>
        </w:rPr>
        <w:t xml:space="preserve"> существенных замечаний. В частности, проект значительно увеличивает размеры административных штрафов, за некоторые - в десятикратном размере, что для многих, особенно малых предприятий, означает банкротство. Предлагаются новые виды административных наказаний для бизнеса, в том числе, ликвидация юридического лица. Серьезно увеличиваются сроки давности по отдельным катего</w:t>
      </w:r>
      <w:r w:rsidR="00D47228">
        <w:rPr>
          <w:rFonts w:eastAsia="Calibri"/>
          <w:sz w:val="28"/>
          <w:szCs w:val="28"/>
        </w:rPr>
        <w:t>риям дел, касающих</w:t>
      </w:r>
      <w:r w:rsidR="00770EB0" w:rsidRPr="0085732B">
        <w:rPr>
          <w:rFonts w:eastAsia="Calibri"/>
          <w:sz w:val="28"/>
          <w:szCs w:val="28"/>
        </w:rPr>
        <w:t>ся бизнеса.</w:t>
      </w:r>
    </w:p>
    <w:p w:rsidR="00770EB0" w:rsidRPr="00493E2F" w:rsidRDefault="008A50B0" w:rsidP="00770EB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Законопроект в текущей редакции</w:t>
      </w:r>
      <w:r w:rsidR="00770EB0" w:rsidRPr="00493E2F">
        <w:rPr>
          <w:rFonts w:eastAsia="Calibri"/>
          <w:sz w:val="28"/>
          <w:szCs w:val="28"/>
        </w:rPr>
        <w:t xml:space="preserve"> не поддерживается ТПП России.</w:t>
      </w:r>
      <w:r w:rsidR="00D65E50">
        <w:rPr>
          <w:rFonts w:eastAsia="Calibri"/>
          <w:sz w:val="28"/>
          <w:szCs w:val="28"/>
        </w:rPr>
        <w:t xml:space="preserve"> Палата планирует активно участвовать в его доработке в 2017 году.</w:t>
      </w:r>
    </w:p>
    <w:p w:rsidR="00770EB0" w:rsidRDefault="00770EB0" w:rsidP="00A41A05">
      <w:pPr>
        <w:jc w:val="both"/>
        <w:rPr>
          <w:sz w:val="28"/>
          <w:szCs w:val="28"/>
        </w:rPr>
      </w:pPr>
    </w:p>
    <w:p w:rsidR="00AD4602" w:rsidRPr="0085732B" w:rsidRDefault="00A41A05" w:rsidP="00042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4602" w:rsidRPr="0085732B">
        <w:rPr>
          <w:sz w:val="28"/>
          <w:szCs w:val="28"/>
        </w:rPr>
        <w:t xml:space="preserve">. Проект федерального закона № 529775-6 </w:t>
      </w:r>
      <w:r w:rsidR="00AD4602" w:rsidRPr="0085732B">
        <w:rPr>
          <w:b/>
          <w:sz w:val="28"/>
          <w:szCs w:val="28"/>
        </w:rPr>
        <w:t>«О внесении изменений в части первую и вторую Налогового кодекса Российской Федерации (об установлении пределов осуществления прав и исполнения обязанностей налогоплательщиком)</w:t>
      </w:r>
      <w:r w:rsidR="00AD4602" w:rsidRPr="00360C88">
        <w:rPr>
          <w:sz w:val="28"/>
          <w:szCs w:val="28"/>
        </w:rPr>
        <w:t>»</w:t>
      </w:r>
      <w:r w:rsidR="00360C88" w:rsidRPr="00360C88">
        <w:rPr>
          <w:sz w:val="28"/>
          <w:szCs w:val="28"/>
        </w:rPr>
        <w:t>.</w:t>
      </w:r>
    </w:p>
    <w:p w:rsidR="00F1285A" w:rsidRDefault="00AD4602" w:rsidP="0004226B">
      <w:pPr>
        <w:ind w:firstLine="709"/>
        <w:jc w:val="both"/>
        <w:rPr>
          <w:sz w:val="28"/>
          <w:szCs w:val="28"/>
        </w:rPr>
      </w:pPr>
      <w:r w:rsidRPr="0085732B">
        <w:rPr>
          <w:sz w:val="28"/>
          <w:szCs w:val="28"/>
        </w:rPr>
        <w:t xml:space="preserve">Законопроект направлен </w:t>
      </w:r>
      <w:r w:rsidR="003B241B">
        <w:rPr>
          <w:sz w:val="28"/>
          <w:szCs w:val="28"/>
        </w:rPr>
        <w:t>на борьбу с фирмами-</w:t>
      </w:r>
      <w:r w:rsidRPr="00C539DA">
        <w:rPr>
          <w:sz w:val="28"/>
          <w:szCs w:val="28"/>
        </w:rPr>
        <w:t xml:space="preserve">однодневками путем установления конкретных случаев, при которых счета-фактуры и иные документы не могут служить основанием для принятия к вычету сумм НДС и для учета </w:t>
      </w:r>
      <w:r w:rsidR="00D47228">
        <w:rPr>
          <w:sz w:val="28"/>
          <w:szCs w:val="28"/>
        </w:rPr>
        <w:t xml:space="preserve">их </w:t>
      </w:r>
      <w:r w:rsidRPr="00C539DA">
        <w:rPr>
          <w:sz w:val="28"/>
          <w:szCs w:val="28"/>
        </w:rPr>
        <w:t>в составе расходов при исчислени</w:t>
      </w:r>
      <w:r w:rsidR="00C539DA" w:rsidRPr="00C539DA">
        <w:rPr>
          <w:sz w:val="28"/>
          <w:szCs w:val="28"/>
        </w:rPr>
        <w:t xml:space="preserve">и налога на прибыль организаций. </w:t>
      </w:r>
    </w:p>
    <w:p w:rsidR="00AD4602" w:rsidRPr="00C539DA" w:rsidRDefault="00C539DA" w:rsidP="0004226B">
      <w:pPr>
        <w:ind w:firstLine="709"/>
        <w:jc w:val="both"/>
        <w:rPr>
          <w:sz w:val="28"/>
          <w:szCs w:val="28"/>
        </w:rPr>
      </w:pPr>
      <w:r w:rsidRPr="00C539DA">
        <w:rPr>
          <w:sz w:val="28"/>
          <w:szCs w:val="28"/>
        </w:rPr>
        <w:t xml:space="preserve">При этом обязанность проверки своих контрагентов в части подписания счетов-фактур </w:t>
      </w:r>
      <w:r w:rsidR="00AD4602" w:rsidRPr="00C539DA">
        <w:rPr>
          <w:sz w:val="28"/>
          <w:szCs w:val="28"/>
        </w:rPr>
        <w:t>неуполномоченным</w:t>
      </w:r>
      <w:r w:rsidRPr="00C539DA">
        <w:rPr>
          <w:sz w:val="28"/>
          <w:szCs w:val="28"/>
        </w:rPr>
        <w:t>и</w:t>
      </w:r>
      <w:r w:rsidR="00AD4602" w:rsidRPr="00C539DA">
        <w:rPr>
          <w:sz w:val="28"/>
          <w:szCs w:val="28"/>
        </w:rPr>
        <w:t xml:space="preserve"> или неустановленным</w:t>
      </w:r>
      <w:r w:rsidRPr="00C539DA">
        <w:rPr>
          <w:sz w:val="28"/>
          <w:szCs w:val="28"/>
        </w:rPr>
        <w:t xml:space="preserve">и лицами </w:t>
      </w:r>
      <w:r w:rsidR="00F1285A">
        <w:rPr>
          <w:sz w:val="28"/>
          <w:szCs w:val="28"/>
        </w:rPr>
        <w:t>возлагается на предпринимателей, т.е. ф</w:t>
      </w:r>
      <w:r w:rsidR="00DE1602">
        <w:rPr>
          <w:sz w:val="28"/>
          <w:szCs w:val="28"/>
        </w:rPr>
        <w:t>актически на бизнес перекладываются обязанности сотрудников налоговых органов.</w:t>
      </w:r>
    </w:p>
    <w:p w:rsidR="00AD4602" w:rsidRPr="00C539DA" w:rsidRDefault="00AD4602" w:rsidP="0004226B">
      <w:pPr>
        <w:ind w:firstLine="709"/>
        <w:jc w:val="both"/>
        <w:rPr>
          <w:sz w:val="28"/>
          <w:szCs w:val="28"/>
        </w:rPr>
      </w:pPr>
      <w:r w:rsidRPr="00C539DA">
        <w:rPr>
          <w:sz w:val="28"/>
          <w:szCs w:val="28"/>
        </w:rPr>
        <w:t xml:space="preserve">Законопроект обсуждался на </w:t>
      </w:r>
      <w:r w:rsidRPr="00C539DA">
        <w:rPr>
          <w:sz w:val="28"/>
          <w:szCs w:val="28"/>
          <w:lang w:val="en-US"/>
        </w:rPr>
        <w:t>XII</w:t>
      </w:r>
      <w:r w:rsidRPr="00C539DA">
        <w:rPr>
          <w:sz w:val="28"/>
          <w:szCs w:val="28"/>
        </w:rPr>
        <w:t xml:space="preserve"> Всероссийском нал</w:t>
      </w:r>
      <w:r w:rsidR="00B1107E">
        <w:rPr>
          <w:sz w:val="28"/>
          <w:szCs w:val="28"/>
        </w:rPr>
        <w:t xml:space="preserve">оговом форуме ТПП РФ </w:t>
      </w:r>
      <w:r w:rsidR="00F1285A">
        <w:rPr>
          <w:sz w:val="28"/>
          <w:szCs w:val="28"/>
        </w:rPr>
        <w:t xml:space="preserve">в 2016 году. </w:t>
      </w:r>
      <w:r w:rsidRPr="00C539DA">
        <w:rPr>
          <w:sz w:val="28"/>
          <w:szCs w:val="28"/>
        </w:rPr>
        <w:t xml:space="preserve">Палата направила </w:t>
      </w:r>
      <w:r w:rsidR="00A41A05" w:rsidRPr="00C539DA">
        <w:rPr>
          <w:sz w:val="28"/>
          <w:szCs w:val="28"/>
        </w:rPr>
        <w:t>альтернативную редакцию</w:t>
      </w:r>
      <w:r w:rsidRPr="00C539DA">
        <w:rPr>
          <w:sz w:val="28"/>
          <w:szCs w:val="28"/>
        </w:rPr>
        <w:t xml:space="preserve"> законопроекта в профильный комитет</w:t>
      </w:r>
      <w:r w:rsidR="00033501">
        <w:rPr>
          <w:sz w:val="28"/>
          <w:szCs w:val="28"/>
        </w:rPr>
        <w:t xml:space="preserve"> Государственной Думы, Минфин России</w:t>
      </w:r>
      <w:r w:rsidRPr="00C539DA">
        <w:rPr>
          <w:sz w:val="28"/>
          <w:szCs w:val="28"/>
        </w:rPr>
        <w:t xml:space="preserve"> и ФНС России.</w:t>
      </w:r>
    </w:p>
    <w:p w:rsidR="00493E2F" w:rsidRPr="00C539DA" w:rsidRDefault="00AD4602" w:rsidP="00A41A05">
      <w:pPr>
        <w:ind w:firstLine="708"/>
        <w:jc w:val="both"/>
        <w:rPr>
          <w:sz w:val="28"/>
          <w:szCs w:val="28"/>
        </w:rPr>
      </w:pPr>
      <w:r w:rsidRPr="00C539DA">
        <w:rPr>
          <w:sz w:val="28"/>
          <w:szCs w:val="28"/>
        </w:rPr>
        <w:t xml:space="preserve">Рассмотрение законопроекта во втором чтении перенесено на весеннюю сессию 2017 года. </w:t>
      </w:r>
    </w:p>
    <w:p w:rsidR="00AD4602" w:rsidRPr="00493E2F" w:rsidRDefault="00C539DA" w:rsidP="00A41A05">
      <w:pPr>
        <w:ind w:firstLine="708"/>
        <w:jc w:val="both"/>
        <w:rPr>
          <w:sz w:val="28"/>
          <w:szCs w:val="28"/>
        </w:rPr>
      </w:pPr>
      <w:r w:rsidRPr="00C539DA">
        <w:rPr>
          <w:sz w:val="28"/>
          <w:szCs w:val="28"/>
        </w:rPr>
        <w:t>Концепци</w:t>
      </w:r>
      <w:r>
        <w:rPr>
          <w:sz w:val="28"/>
          <w:szCs w:val="28"/>
        </w:rPr>
        <w:t>я законопроекта в целом поддержива</w:t>
      </w:r>
      <w:r w:rsidRPr="00C539DA">
        <w:rPr>
          <w:sz w:val="28"/>
          <w:szCs w:val="28"/>
        </w:rPr>
        <w:t xml:space="preserve">ется, но </w:t>
      </w:r>
      <w:r>
        <w:rPr>
          <w:sz w:val="28"/>
          <w:szCs w:val="28"/>
        </w:rPr>
        <w:t>з</w:t>
      </w:r>
      <w:r w:rsidR="00AD4602" w:rsidRPr="00C539DA">
        <w:rPr>
          <w:sz w:val="28"/>
          <w:szCs w:val="28"/>
        </w:rPr>
        <w:t xml:space="preserve">аконопроект </w:t>
      </w:r>
      <w:r w:rsidRPr="00C539DA">
        <w:rPr>
          <w:sz w:val="28"/>
          <w:szCs w:val="28"/>
        </w:rPr>
        <w:t>в представленной</w:t>
      </w:r>
      <w:r w:rsidR="00493E2F" w:rsidRPr="00C539DA">
        <w:rPr>
          <w:sz w:val="28"/>
          <w:szCs w:val="28"/>
        </w:rPr>
        <w:t xml:space="preserve"> редакции </w:t>
      </w:r>
      <w:r>
        <w:rPr>
          <w:sz w:val="28"/>
          <w:szCs w:val="28"/>
        </w:rPr>
        <w:t>требует существенной переработки.</w:t>
      </w:r>
    </w:p>
    <w:p w:rsidR="003370B2" w:rsidRDefault="003370B2" w:rsidP="00493E2F">
      <w:pPr>
        <w:jc w:val="both"/>
        <w:rPr>
          <w:sz w:val="28"/>
          <w:szCs w:val="28"/>
        </w:rPr>
      </w:pPr>
    </w:p>
    <w:p w:rsidR="003370B2" w:rsidRPr="0085732B" w:rsidRDefault="00493E2F" w:rsidP="00337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370B2" w:rsidRPr="0085732B">
        <w:rPr>
          <w:sz w:val="28"/>
          <w:szCs w:val="28"/>
        </w:rPr>
        <w:t>Проект федерального закона № 1097188-6 «</w:t>
      </w:r>
      <w:r w:rsidR="003370B2" w:rsidRPr="0085732B">
        <w:rPr>
          <w:b/>
          <w:sz w:val="28"/>
          <w:szCs w:val="28"/>
        </w:rPr>
        <w:t>О внесении изменения в Федеральный закон «О промышленной безопасности опасных производственных объектов</w:t>
      </w:r>
      <w:r w:rsidR="003370B2" w:rsidRPr="0085732B">
        <w:rPr>
          <w:sz w:val="28"/>
          <w:szCs w:val="28"/>
        </w:rPr>
        <w:t>».</w:t>
      </w:r>
    </w:p>
    <w:p w:rsidR="003370B2" w:rsidRPr="0085732B" w:rsidRDefault="003370B2" w:rsidP="003370B2">
      <w:pPr>
        <w:ind w:firstLine="708"/>
        <w:jc w:val="both"/>
        <w:rPr>
          <w:sz w:val="28"/>
          <w:szCs w:val="28"/>
        </w:rPr>
      </w:pPr>
      <w:r w:rsidRPr="003370B2">
        <w:rPr>
          <w:sz w:val="28"/>
          <w:szCs w:val="28"/>
          <w:u w:val="single"/>
        </w:rPr>
        <w:t xml:space="preserve">Законопроект разработан ТПП </w:t>
      </w:r>
      <w:r w:rsidR="00F1285A">
        <w:rPr>
          <w:sz w:val="28"/>
          <w:szCs w:val="28"/>
          <w:u w:val="single"/>
        </w:rPr>
        <w:t>России</w:t>
      </w:r>
      <w:r w:rsidR="00493E2F" w:rsidRPr="00493E2F">
        <w:rPr>
          <w:sz w:val="28"/>
          <w:szCs w:val="28"/>
        </w:rPr>
        <w:t xml:space="preserve"> и внесен депутатом Государственной Думы Т.О. Алексе</w:t>
      </w:r>
      <w:r w:rsidR="00493E2F">
        <w:rPr>
          <w:sz w:val="28"/>
          <w:szCs w:val="28"/>
        </w:rPr>
        <w:t>е</w:t>
      </w:r>
      <w:r w:rsidR="00493E2F" w:rsidRPr="00493E2F">
        <w:rPr>
          <w:sz w:val="28"/>
          <w:szCs w:val="28"/>
        </w:rPr>
        <w:t>вой</w:t>
      </w:r>
      <w:r>
        <w:rPr>
          <w:sz w:val="28"/>
          <w:szCs w:val="28"/>
        </w:rPr>
        <w:t xml:space="preserve">. </w:t>
      </w:r>
      <w:r w:rsidRPr="0085732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</w:t>
      </w:r>
      <w:r w:rsidRPr="0085732B">
        <w:rPr>
          <w:sz w:val="28"/>
          <w:szCs w:val="28"/>
        </w:rPr>
        <w:t>аконом «О промышленной безопасности опасных производственных объектов» при определении класса опасности производственных объектов предусматривается учет суммарного количества опасных веществ одного вида</w:t>
      </w:r>
      <w:r w:rsidR="00493E2F">
        <w:rPr>
          <w:sz w:val="28"/>
          <w:szCs w:val="28"/>
        </w:rPr>
        <w:t>,</w:t>
      </w:r>
      <w:r w:rsidR="00F1285A">
        <w:rPr>
          <w:sz w:val="28"/>
          <w:szCs w:val="28"/>
        </w:rPr>
        <w:t xml:space="preserve"> в случае, </w:t>
      </w:r>
      <w:r w:rsidRPr="0085732B">
        <w:rPr>
          <w:sz w:val="28"/>
          <w:szCs w:val="28"/>
        </w:rPr>
        <w:t>если расстояние между объектами составляет</w:t>
      </w:r>
      <w:r w:rsidR="00F1285A">
        <w:rPr>
          <w:sz w:val="28"/>
          <w:szCs w:val="28"/>
        </w:rPr>
        <w:t xml:space="preserve"> менее 500 м независимо от того</w:t>
      </w:r>
      <w:r w:rsidRPr="0085732B">
        <w:rPr>
          <w:sz w:val="28"/>
          <w:szCs w:val="28"/>
        </w:rPr>
        <w:t xml:space="preserve"> эксплуатируются они одной организацией или разными организациями. Исполнение этого требования приводит к необоснованному повышению класса опасности объекта, эксплуатируемого орг</w:t>
      </w:r>
      <w:r w:rsidR="00F1285A">
        <w:rPr>
          <w:sz w:val="28"/>
          <w:szCs w:val="28"/>
        </w:rPr>
        <w:t xml:space="preserve">анизацией, что влечет издержки бизнеса. </w:t>
      </w:r>
      <w:r w:rsidRPr="00C921F3">
        <w:rPr>
          <w:sz w:val="28"/>
          <w:szCs w:val="28"/>
        </w:rPr>
        <w:t>Проектом предлагается исключить учет суммарного количества опасных веществ.</w:t>
      </w:r>
    </w:p>
    <w:p w:rsidR="003370B2" w:rsidRPr="0085732B" w:rsidRDefault="003370B2" w:rsidP="003370B2">
      <w:pPr>
        <w:ind w:firstLine="708"/>
        <w:jc w:val="both"/>
        <w:rPr>
          <w:sz w:val="28"/>
          <w:szCs w:val="28"/>
        </w:rPr>
      </w:pPr>
      <w:r w:rsidRPr="0085732B">
        <w:rPr>
          <w:sz w:val="28"/>
          <w:szCs w:val="28"/>
        </w:rPr>
        <w:t xml:space="preserve">Рассмотрение законопроекта в первом чтении </w:t>
      </w:r>
      <w:r>
        <w:rPr>
          <w:sz w:val="28"/>
          <w:szCs w:val="28"/>
        </w:rPr>
        <w:t>перенесено</w:t>
      </w:r>
      <w:r w:rsidRPr="0085732B">
        <w:rPr>
          <w:sz w:val="28"/>
          <w:szCs w:val="28"/>
        </w:rPr>
        <w:t xml:space="preserve"> на весеннюю сессию 2017 года.</w:t>
      </w:r>
    </w:p>
    <w:p w:rsidR="003370B2" w:rsidRDefault="003370B2" w:rsidP="0085732B">
      <w:pPr>
        <w:ind w:firstLine="708"/>
        <w:jc w:val="both"/>
        <w:rPr>
          <w:sz w:val="28"/>
          <w:szCs w:val="28"/>
        </w:rPr>
      </w:pPr>
    </w:p>
    <w:p w:rsidR="00F1285A" w:rsidRDefault="00F1285A" w:rsidP="0085732B">
      <w:pPr>
        <w:ind w:firstLine="708"/>
        <w:jc w:val="both"/>
        <w:rPr>
          <w:sz w:val="28"/>
          <w:szCs w:val="28"/>
        </w:rPr>
      </w:pPr>
    </w:p>
    <w:p w:rsidR="00F1285A" w:rsidRDefault="00F1285A" w:rsidP="0085732B">
      <w:pPr>
        <w:ind w:firstLine="708"/>
        <w:jc w:val="both"/>
        <w:rPr>
          <w:sz w:val="28"/>
          <w:szCs w:val="28"/>
        </w:rPr>
      </w:pPr>
    </w:p>
    <w:p w:rsidR="0069690D" w:rsidRPr="00B6678F" w:rsidRDefault="00493E2F" w:rsidP="0069690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5. </w:t>
      </w:r>
      <w:r w:rsidR="0069690D" w:rsidRPr="0085732B">
        <w:rPr>
          <w:bCs/>
          <w:sz w:val="28"/>
          <w:szCs w:val="28"/>
        </w:rPr>
        <w:t xml:space="preserve">Проект федерального закона № 1097210-6 </w:t>
      </w:r>
      <w:r w:rsidR="0069690D" w:rsidRPr="0085732B">
        <w:rPr>
          <w:b/>
          <w:bCs/>
          <w:sz w:val="28"/>
          <w:szCs w:val="28"/>
        </w:rPr>
        <w:t>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и отдельные законодательные акты Российской Федерации»</w:t>
      </w:r>
      <w:r w:rsidR="0069690D">
        <w:rPr>
          <w:rFonts w:eastAsia="Calibri"/>
          <w:color w:val="000000"/>
          <w:sz w:val="28"/>
          <w:szCs w:val="28"/>
        </w:rPr>
        <w:t>.</w:t>
      </w:r>
    </w:p>
    <w:p w:rsidR="00F1285A" w:rsidRDefault="00F1285A" w:rsidP="0069690D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Законопроект разработан ТПП России</w:t>
      </w:r>
      <w:r w:rsidR="0069690D">
        <w:rPr>
          <w:rFonts w:eastAsia="Calibri"/>
          <w:sz w:val="28"/>
          <w:szCs w:val="28"/>
        </w:rPr>
        <w:t xml:space="preserve"> и </w:t>
      </w:r>
      <w:r w:rsidR="00493E2F">
        <w:rPr>
          <w:rFonts w:eastAsia="Calibri"/>
          <w:sz w:val="28"/>
          <w:szCs w:val="28"/>
        </w:rPr>
        <w:t xml:space="preserve">внесен депутатом Государственной Думы Т.О. Алексеевой. Проект </w:t>
      </w:r>
      <w:r w:rsidR="0069690D">
        <w:rPr>
          <w:rFonts w:eastAsia="Calibri"/>
          <w:sz w:val="28"/>
          <w:szCs w:val="28"/>
        </w:rPr>
        <w:t>направлен</w:t>
      </w:r>
      <w:r w:rsidR="0069690D" w:rsidRPr="0085732B">
        <w:rPr>
          <w:rFonts w:eastAsia="Calibri"/>
          <w:sz w:val="28"/>
          <w:szCs w:val="28"/>
        </w:rPr>
        <w:t xml:space="preserve"> на поддержку предприятий, использующих вторичное сырье, а также на стимулирование развития отрасли переработки отходов. </w:t>
      </w:r>
    </w:p>
    <w:p w:rsidR="0069690D" w:rsidRPr="0085732B" w:rsidRDefault="0069690D" w:rsidP="0069690D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85732B">
        <w:rPr>
          <w:rFonts w:eastAsia="Calibri"/>
          <w:sz w:val="28"/>
          <w:szCs w:val="28"/>
        </w:rPr>
        <w:t>Для этого организациям, использующим вторичное сырье для производства товаров (продукции), предложено предоставить преимущества в отношении предлагаемой заказчику цены контракта в размере до пятнадцати процентов, но не выше начальной (максимальной) цены контракта, указанной в извещении об осуществлении закупки.</w:t>
      </w:r>
    </w:p>
    <w:p w:rsidR="0069690D" w:rsidRPr="0085732B" w:rsidRDefault="0069690D" w:rsidP="0069690D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85732B">
        <w:rPr>
          <w:rFonts w:eastAsia="Calibri"/>
          <w:sz w:val="28"/>
          <w:szCs w:val="28"/>
        </w:rPr>
        <w:t xml:space="preserve">Одновременно Федеральный </w:t>
      </w:r>
      <w:hyperlink r:id="rId9" w:history="1">
        <w:r w:rsidRPr="0085732B">
          <w:rPr>
            <w:rFonts w:eastAsia="Calibri"/>
            <w:sz w:val="28"/>
            <w:szCs w:val="28"/>
          </w:rPr>
          <w:t>закон</w:t>
        </w:r>
      </w:hyperlink>
      <w:r w:rsidRPr="0085732B">
        <w:rPr>
          <w:rFonts w:eastAsia="Calibri"/>
          <w:sz w:val="28"/>
          <w:szCs w:val="28"/>
        </w:rPr>
        <w:t xml:space="preserve"> от 24 июня 1998 года № 89-ФЗ              «Об отходах производства и потребления» предлагается дополнить определениями понятий «вторичные материальны</w:t>
      </w:r>
      <w:r>
        <w:rPr>
          <w:rFonts w:eastAsia="Calibri"/>
          <w:sz w:val="28"/>
          <w:szCs w:val="28"/>
        </w:rPr>
        <w:t>е ресурсы» и «вторичное сырье».</w:t>
      </w:r>
    </w:p>
    <w:p w:rsidR="0069690D" w:rsidRPr="0085732B" w:rsidRDefault="0069690D" w:rsidP="0069690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85732B">
        <w:rPr>
          <w:rFonts w:eastAsia="Calibri"/>
          <w:sz w:val="28"/>
          <w:szCs w:val="28"/>
        </w:rPr>
        <w:t>Рассмотрение законопроекта в первом чтении перенесено на весеннюю сессию 2017 года.</w:t>
      </w:r>
    </w:p>
    <w:p w:rsidR="0069690D" w:rsidRDefault="0069690D" w:rsidP="0085732B">
      <w:pPr>
        <w:ind w:firstLine="708"/>
        <w:jc w:val="both"/>
        <w:rPr>
          <w:sz w:val="28"/>
          <w:szCs w:val="28"/>
        </w:rPr>
      </w:pPr>
    </w:p>
    <w:p w:rsidR="0085732B" w:rsidRPr="0085732B" w:rsidRDefault="00493E2F" w:rsidP="00493E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5732B" w:rsidRPr="0085732B">
        <w:rPr>
          <w:sz w:val="28"/>
          <w:szCs w:val="28"/>
        </w:rPr>
        <w:t>Проект федерального закона № 306504-6 «</w:t>
      </w:r>
      <w:r w:rsidR="0085732B" w:rsidRPr="0085732B">
        <w:rPr>
          <w:b/>
          <w:sz w:val="28"/>
          <w:szCs w:val="28"/>
        </w:rPr>
        <w:t>О судебно-экспертной деятельности в Российской Федерации</w:t>
      </w:r>
      <w:r w:rsidR="0085732B" w:rsidRPr="0085732B">
        <w:rPr>
          <w:sz w:val="28"/>
          <w:szCs w:val="28"/>
        </w:rPr>
        <w:t>».</w:t>
      </w:r>
    </w:p>
    <w:p w:rsidR="0085732B" w:rsidRPr="0085732B" w:rsidRDefault="0085732B" w:rsidP="0085732B">
      <w:pPr>
        <w:ind w:firstLine="708"/>
        <w:jc w:val="both"/>
        <w:rPr>
          <w:sz w:val="28"/>
          <w:szCs w:val="28"/>
        </w:rPr>
      </w:pPr>
      <w:r w:rsidRPr="0085732B">
        <w:rPr>
          <w:sz w:val="28"/>
          <w:szCs w:val="28"/>
        </w:rPr>
        <w:t>Законопроектом определяются правовая основа, принципы судебно-экспертной деятельности и порядо</w:t>
      </w:r>
      <w:r w:rsidR="008A50B0">
        <w:rPr>
          <w:sz w:val="28"/>
          <w:szCs w:val="28"/>
        </w:rPr>
        <w:t>к ее осуществления, устанавливаю</w:t>
      </w:r>
      <w:r w:rsidRPr="0085732B">
        <w:rPr>
          <w:sz w:val="28"/>
          <w:szCs w:val="28"/>
        </w:rPr>
        <w:t>тся требования к государственным и негосударственным судебно-экспертным организациям (</w:t>
      </w:r>
      <w:r w:rsidR="00F1285A">
        <w:rPr>
          <w:sz w:val="28"/>
          <w:szCs w:val="28"/>
        </w:rPr>
        <w:t xml:space="preserve">далее - </w:t>
      </w:r>
      <w:r w:rsidRPr="0085732B">
        <w:rPr>
          <w:sz w:val="28"/>
          <w:szCs w:val="28"/>
        </w:rPr>
        <w:t>СЭО), вводятся профессиональные критерии для руководителя СЭО и т.д.</w:t>
      </w:r>
    </w:p>
    <w:p w:rsidR="0085732B" w:rsidRPr="0085732B" w:rsidRDefault="00F42DCA" w:rsidP="008573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ТПП России направляла</w:t>
      </w:r>
      <w:r w:rsidR="0085732B" w:rsidRPr="0085732B">
        <w:rPr>
          <w:sz w:val="28"/>
          <w:szCs w:val="28"/>
        </w:rPr>
        <w:t xml:space="preserve"> в Государственно-правовое управление Президента Р</w:t>
      </w:r>
      <w:r w:rsidR="00C06DAA">
        <w:rPr>
          <w:sz w:val="28"/>
          <w:szCs w:val="28"/>
        </w:rPr>
        <w:t>оссийской Федерации</w:t>
      </w:r>
      <w:r w:rsidR="0085732B" w:rsidRPr="0085732B">
        <w:rPr>
          <w:sz w:val="28"/>
          <w:szCs w:val="28"/>
        </w:rPr>
        <w:t xml:space="preserve"> и ответственный комитет Гос</w:t>
      </w:r>
      <w:r w:rsidR="00C06DAA">
        <w:rPr>
          <w:sz w:val="28"/>
          <w:szCs w:val="28"/>
        </w:rPr>
        <w:t>ударственной Д</w:t>
      </w:r>
      <w:r w:rsidR="00F1285A">
        <w:rPr>
          <w:sz w:val="28"/>
          <w:szCs w:val="28"/>
        </w:rPr>
        <w:t>умы замечания по проекту, возражая</w:t>
      </w:r>
      <w:r w:rsidR="0085732B" w:rsidRPr="0085732B">
        <w:rPr>
          <w:sz w:val="28"/>
          <w:szCs w:val="28"/>
        </w:rPr>
        <w:t xml:space="preserve"> против введения лицензирования негосударственных </w:t>
      </w:r>
      <w:r w:rsidR="001A22A3">
        <w:rPr>
          <w:sz w:val="28"/>
          <w:szCs w:val="28"/>
        </w:rPr>
        <w:t>СЭО</w:t>
      </w:r>
      <w:r w:rsidR="00C06DAA">
        <w:rPr>
          <w:sz w:val="28"/>
          <w:szCs w:val="28"/>
        </w:rPr>
        <w:t xml:space="preserve">. </w:t>
      </w:r>
      <w:r w:rsidR="0085732B" w:rsidRPr="0085732B">
        <w:rPr>
          <w:sz w:val="28"/>
          <w:szCs w:val="28"/>
        </w:rPr>
        <w:t xml:space="preserve">Кроме того, в отношении государственных </w:t>
      </w:r>
      <w:r w:rsidR="001A22A3">
        <w:rPr>
          <w:sz w:val="28"/>
          <w:szCs w:val="28"/>
        </w:rPr>
        <w:t>СЭО</w:t>
      </w:r>
      <w:r w:rsidR="0085732B" w:rsidRPr="0085732B">
        <w:rPr>
          <w:sz w:val="28"/>
          <w:szCs w:val="28"/>
        </w:rPr>
        <w:t xml:space="preserve"> получение лицензий не предусмотрено, что ставит их в более выигрышное положение по сравнению с негосударственными </w:t>
      </w:r>
      <w:r w:rsidR="001A22A3">
        <w:rPr>
          <w:sz w:val="28"/>
          <w:szCs w:val="28"/>
        </w:rPr>
        <w:t>СЭО</w:t>
      </w:r>
      <w:r w:rsidR="0085732B" w:rsidRPr="0085732B">
        <w:rPr>
          <w:sz w:val="28"/>
          <w:szCs w:val="28"/>
        </w:rPr>
        <w:t>.</w:t>
      </w:r>
    </w:p>
    <w:p w:rsidR="0085732B" w:rsidRPr="0085732B" w:rsidRDefault="0085732B" w:rsidP="00F1285A">
      <w:pPr>
        <w:ind w:firstLine="708"/>
        <w:jc w:val="both"/>
        <w:rPr>
          <w:sz w:val="28"/>
          <w:szCs w:val="28"/>
        </w:rPr>
      </w:pPr>
      <w:r w:rsidRPr="0085732B">
        <w:rPr>
          <w:sz w:val="28"/>
          <w:szCs w:val="28"/>
        </w:rPr>
        <w:t>Палатой направлена в Гос</w:t>
      </w:r>
      <w:r w:rsidR="002C1985">
        <w:rPr>
          <w:sz w:val="28"/>
          <w:szCs w:val="28"/>
        </w:rPr>
        <w:t>ударственную</w:t>
      </w:r>
      <w:r w:rsidR="00C06DAA">
        <w:rPr>
          <w:sz w:val="28"/>
          <w:szCs w:val="28"/>
        </w:rPr>
        <w:t xml:space="preserve"> Думу </w:t>
      </w:r>
      <w:r w:rsidRPr="0085732B">
        <w:rPr>
          <w:sz w:val="28"/>
          <w:szCs w:val="28"/>
        </w:rPr>
        <w:t>поправка, согласно которой статью 13 проекта предложено дополнить нормой, предоставляющей право торгово-промышленным палатам осуществлять данный вид деятельности в соответствии с их учредительными документами.</w:t>
      </w:r>
    </w:p>
    <w:p w:rsidR="00F1285A" w:rsidRDefault="0085732B" w:rsidP="00F1285A">
      <w:pPr>
        <w:ind w:firstLine="708"/>
        <w:jc w:val="both"/>
        <w:rPr>
          <w:sz w:val="28"/>
          <w:szCs w:val="28"/>
        </w:rPr>
      </w:pPr>
      <w:r w:rsidRPr="0085732B">
        <w:rPr>
          <w:sz w:val="28"/>
          <w:szCs w:val="28"/>
        </w:rPr>
        <w:t>Рассмотрение законопроекта во втором чтении перенесено на</w:t>
      </w:r>
      <w:r w:rsidR="00493E2F">
        <w:rPr>
          <w:sz w:val="28"/>
          <w:szCs w:val="28"/>
        </w:rPr>
        <w:t xml:space="preserve"> весеннюю сессию 2017 года</w:t>
      </w:r>
      <w:r w:rsidRPr="0085732B">
        <w:rPr>
          <w:sz w:val="28"/>
          <w:szCs w:val="28"/>
        </w:rPr>
        <w:t xml:space="preserve">. </w:t>
      </w:r>
      <w:r w:rsidR="00F1285A">
        <w:rPr>
          <w:sz w:val="28"/>
          <w:szCs w:val="28"/>
        </w:rPr>
        <w:t xml:space="preserve"> </w:t>
      </w:r>
    </w:p>
    <w:p w:rsidR="0085732B" w:rsidRPr="00493E2F" w:rsidRDefault="0085732B" w:rsidP="00F1285A">
      <w:pPr>
        <w:ind w:firstLine="708"/>
        <w:jc w:val="both"/>
        <w:rPr>
          <w:sz w:val="28"/>
          <w:szCs w:val="28"/>
        </w:rPr>
      </w:pPr>
      <w:r w:rsidRPr="00493E2F">
        <w:rPr>
          <w:sz w:val="28"/>
          <w:szCs w:val="28"/>
        </w:rPr>
        <w:t xml:space="preserve">Законопроект </w:t>
      </w:r>
      <w:r w:rsidR="00F1285A">
        <w:rPr>
          <w:sz w:val="28"/>
          <w:szCs w:val="28"/>
        </w:rPr>
        <w:t>не поддерживается ТПП России в представленной редакции</w:t>
      </w:r>
      <w:r w:rsidRPr="00493E2F">
        <w:rPr>
          <w:sz w:val="28"/>
          <w:szCs w:val="28"/>
        </w:rPr>
        <w:t>.</w:t>
      </w:r>
    </w:p>
    <w:p w:rsidR="0085732B" w:rsidRDefault="0085732B" w:rsidP="002C1985">
      <w:pPr>
        <w:jc w:val="both"/>
        <w:rPr>
          <w:sz w:val="28"/>
          <w:szCs w:val="28"/>
        </w:rPr>
      </w:pPr>
    </w:p>
    <w:p w:rsidR="00493E2F" w:rsidRPr="0085732B" w:rsidRDefault="00493E2F" w:rsidP="00493E2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7</w:t>
      </w:r>
      <w:r w:rsidR="00FC6239" w:rsidRPr="0085732B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26141" w:rsidRPr="0085732B">
        <w:rPr>
          <w:rFonts w:eastAsiaTheme="minorHAnsi"/>
          <w:sz w:val="28"/>
          <w:szCs w:val="28"/>
          <w:lang w:eastAsia="en-US"/>
        </w:rPr>
        <w:t xml:space="preserve">Проект федерального закона № 1036047-6 </w:t>
      </w:r>
      <w:r w:rsidR="00526141" w:rsidRPr="0085732B">
        <w:rPr>
          <w:rFonts w:eastAsiaTheme="minorHAnsi"/>
          <w:b/>
          <w:sz w:val="28"/>
          <w:szCs w:val="28"/>
          <w:lang w:eastAsia="en-US"/>
        </w:rPr>
        <w:t>«О внесении изменений в Федеральный закон «Об акционерных обществах» и некоторые другие законодательные акты Российской Федерации</w:t>
      </w:r>
      <w:r w:rsidRPr="00D047F1">
        <w:rPr>
          <w:rFonts w:eastAsiaTheme="minorHAnsi"/>
          <w:sz w:val="28"/>
          <w:szCs w:val="28"/>
          <w:lang w:eastAsia="en-US"/>
        </w:rPr>
        <w:t>»</w:t>
      </w:r>
      <w:r w:rsidR="00D047F1" w:rsidRPr="00D047F1">
        <w:rPr>
          <w:rFonts w:eastAsiaTheme="minorHAnsi"/>
          <w:sz w:val="28"/>
          <w:szCs w:val="28"/>
          <w:lang w:eastAsia="en-US"/>
        </w:rPr>
        <w:t>.</w:t>
      </w:r>
    </w:p>
    <w:p w:rsidR="00526141" w:rsidRPr="0085732B" w:rsidRDefault="00526141" w:rsidP="00493E2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732B">
        <w:rPr>
          <w:rFonts w:eastAsiaTheme="minorHAnsi"/>
          <w:sz w:val="28"/>
          <w:szCs w:val="28"/>
          <w:lang w:eastAsia="en-US"/>
        </w:rPr>
        <w:t>В проекте предложено установить предварительный государственный контроль за предложением ценных бумаг публичных акционерных обществ, устранить несоответствия между акционерным, антимонопольным и банковским законодательством Российской Федерации, уточнить правила  и основания возникновения обязанности направления публичных предложений о приобретении ценных бумаг.</w:t>
      </w:r>
    </w:p>
    <w:p w:rsidR="00526141" w:rsidRPr="0085732B" w:rsidRDefault="00D47228" w:rsidP="0004226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ТПП России</w:t>
      </w:r>
      <w:r w:rsidR="00526141" w:rsidRPr="0085732B">
        <w:rPr>
          <w:rFonts w:eastAsiaTheme="minorHAnsi"/>
          <w:sz w:val="28"/>
          <w:szCs w:val="28"/>
          <w:lang w:eastAsia="en-US"/>
        </w:rPr>
        <w:t xml:space="preserve"> подготовила поп</w:t>
      </w:r>
      <w:r w:rsidR="007F049F">
        <w:rPr>
          <w:rFonts w:eastAsiaTheme="minorHAnsi"/>
          <w:sz w:val="28"/>
          <w:szCs w:val="28"/>
          <w:lang w:eastAsia="en-US"/>
        </w:rPr>
        <w:t>равки ко второму чтению проект</w:t>
      </w:r>
      <w:r w:rsidR="00493E2F">
        <w:rPr>
          <w:rFonts w:eastAsiaTheme="minorHAnsi"/>
          <w:sz w:val="28"/>
          <w:szCs w:val="28"/>
          <w:lang w:eastAsia="en-US"/>
        </w:rPr>
        <w:t>а и направила их в профильный</w:t>
      </w:r>
      <w:r w:rsidR="007F049F">
        <w:rPr>
          <w:rFonts w:eastAsiaTheme="minorHAnsi"/>
          <w:sz w:val="28"/>
          <w:szCs w:val="28"/>
          <w:lang w:eastAsia="en-US"/>
        </w:rPr>
        <w:t xml:space="preserve"> комитет Государственной Думы.</w:t>
      </w:r>
    </w:p>
    <w:p w:rsidR="00526141" w:rsidRPr="0085732B" w:rsidRDefault="00526141" w:rsidP="0004226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732B">
        <w:rPr>
          <w:rFonts w:eastAsiaTheme="minorHAnsi"/>
          <w:sz w:val="28"/>
          <w:szCs w:val="28"/>
          <w:lang w:eastAsia="en-US"/>
        </w:rPr>
        <w:t>Рассмотрение проекта во втором чтении перенесено на весеннюю сессию 2017</w:t>
      </w:r>
      <w:r w:rsidR="00B174F5" w:rsidRPr="0085732B">
        <w:rPr>
          <w:rFonts w:eastAsiaTheme="minorHAnsi"/>
          <w:sz w:val="28"/>
          <w:szCs w:val="28"/>
          <w:lang w:eastAsia="en-US"/>
        </w:rPr>
        <w:t xml:space="preserve"> года. </w:t>
      </w:r>
    </w:p>
    <w:p w:rsidR="00526141" w:rsidRPr="00493E2F" w:rsidRDefault="00526141" w:rsidP="0004226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93E2F">
        <w:rPr>
          <w:rFonts w:eastAsiaTheme="minorHAnsi"/>
          <w:sz w:val="28"/>
          <w:szCs w:val="28"/>
          <w:lang w:eastAsia="en-US"/>
        </w:rPr>
        <w:t>Законопроект концептуально поддерживается ТПП России.</w:t>
      </w:r>
    </w:p>
    <w:p w:rsidR="00526141" w:rsidRPr="0085732B" w:rsidRDefault="00526141" w:rsidP="0004226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26141" w:rsidRPr="00E84DAD" w:rsidRDefault="00493E2F" w:rsidP="0004226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526141" w:rsidRPr="0085732B">
        <w:rPr>
          <w:rFonts w:eastAsiaTheme="minorHAnsi"/>
          <w:sz w:val="28"/>
          <w:szCs w:val="28"/>
          <w:lang w:eastAsia="en-US"/>
        </w:rPr>
        <w:t xml:space="preserve">. Проект федерального закона № 1101103-6 </w:t>
      </w:r>
      <w:r w:rsidR="00526141" w:rsidRPr="0085732B">
        <w:rPr>
          <w:rFonts w:eastAsiaTheme="minorHAnsi"/>
          <w:b/>
          <w:sz w:val="28"/>
          <w:szCs w:val="28"/>
          <w:lang w:eastAsia="en-US"/>
        </w:rPr>
        <w:t>«О внесении изменений в отдельные законодательные акты Российской Федерации</w:t>
      </w:r>
      <w:r w:rsidR="00E84DAD" w:rsidRPr="00E84DAD">
        <w:rPr>
          <w:rFonts w:eastAsiaTheme="minorHAnsi"/>
          <w:sz w:val="28"/>
          <w:szCs w:val="28"/>
          <w:lang w:eastAsia="en-US"/>
        </w:rPr>
        <w:t>»</w:t>
      </w:r>
      <w:r w:rsidR="00E84DAD">
        <w:rPr>
          <w:rFonts w:eastAsiaTheme="minorHAnsi"/>
          <w:sz w:val="28"/>
          <w:szCs w:val="28"/>
          <w:lang w:eastAsia="en-US"/>
        </w:rPr>
        <w:t>.</w:t>
      </w:r>
    </w:p>
    <w:p w:rsidR="001900C3" w:rsidRDefault="00526141" w:rsidP="001900C3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732B">
        <w:rPr>
          <w:rFonts w:eastAsiaTheme="minorHAnsi"/>
          <w:sz w:val="28"/>
          <w:szCs w:val="28"/>
          <w:lang w:eastAsia="en-US"/>
        </w:rPr>
        <w:t>Законопроект устанавливает виды поддержки субъектов ремесленной деятельности, в том числе: финансовую, имущественную, консультационную, информационную, поддержку в области подготовки, переподготовки и повышения квали</w:t>
      </w:r>
      <w:r w:rsidR="00F1285A">
        <w:rPr>
          <w:rFonts w:eastAsiaTheme="minorHAnsi"/>
          <w:sz w:val="28"/>
          <w:szCs w:val="28"/>
          <w:lang w:eastAsia="en-US"/>
        </w:rPr>
        <w:t>фикации кадров. Также предлагается</w:t>
      </w:r>
      <w:r w:rsidRPr="0085732B">
        <w:rPr>
          <w:rFonts w:eastAsiaTheme="minorHAnsi"/>
          <w:sz w:val="28"/>
          <w:szCs w:val="28"/>
          <w:lang w:eastAsia="en-US"/>
        </w:rPr>
        <w:t xml:space="preserve"> создать новый вид ассоциации - Ремесленную палату России, которая бы  объединяла на основе обязательного членства все ремесленные палаты субъектов Российской Федерации. </w:t>
      </w:r>
      <w:r w:rsidR="001900C3">
        <w:rPr>
          <w:rFonts w:eastAsiaTheme="minorHAnsi"/>
          <w:sz w:val="28"/>
          <w:szCs w:val="28"/>
          <w:lang w:eastAsia="en-US"/>
        </w:rPr>
        <w:t>В</w:t>
      </w:r>
      <w:r w:rsidR="001900C3" w:rsidRPr="004F04EE">
        <w:rPr>
          <w:rFonts w:eastAsiaTheme="minorHAnsi"/>
          <w:sz w:val="28"/>
          <w:szCs w:val="28"/>
          <w:lang w:eastAsia="en-US"/>
        </w:rPr>
        <w:t xml:space="preserve"> проекте предусматривается обязательность членства субъектов в Ремесленной палате субъекта Российской Федерации, на территории которого они зарегистрированы. При этом полномочия Ремесленной палаты сформулированы таким образом, что основными направлениями ее деятельности будет проведение проверок с целью признания лиц </w:t>
      </w:r>
      <w:r w:rsidR="00F1285A">
        <w:rPr>
          <w:rFonts w:eastAsiaTheme="minorHAnsi"/>
          <w:sz w:val="28"/>
          <w:szCs w:val="28"/>
          <w:lang w:eastAsia="en-US"/>
        </w:rPr>
        <w:t>«</w:t>
      </w:r>
      <w:r w:rsidR="001900C3" w:rsidRPr="004F04EE">
        <w:rPr>
          <w:rFonts w:eastAsiaTheme="minorHAnsi"/>
          <w:sz w:val="28"/>
          <w:szCs w:val="28"/>
          <w:lang w:eastAsia="en-US"/>
        </w:rPr>
        <w:t>ремесленниками</w:t>
      </w:r>
      <w:r w:rsidR="00F1285A">
        <w:rPr>
          <w:rFonts w:eastAsiaTheme="minorHAnsi"/>
          <w:sz w:val="28"/>
          <w:szCs w:val="28"/>
          <w:lang w:eastAsia="en-US"/>
        </w:rPr>
        <w:t>»</w:t>
      </w:r>
      <w:r w:rsidR="001900C3" w:rsidRPr="004F04EE">
        <w:rPr>
          <w:rFonts w:eastAsiaTheme="minorHAnsi"/>
          <w:sz w:val="28"/>
          <w:szCs w:val="28"/>
          <w:lang w:eastAsia="en-US"/>
        </w:rPr>
        <w:t xml:space="preserve"> и сбор взносов на свое содержание.</w:t>
      </w:r>
    </w:p>
    <w:p w:rsidR="00526141" w:rsidRPr="0085732B" w:rsidRDefault="00493E2F" w:rsidP="0004226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профильный</w:t>
      </w:r>
      <w:r w:rsidR="00E84DAD" w:rsidRPr="00E84DAD">
        <w:rPr>
          <w:rFonts w:eastAsiaTheme="minorHAnsi"/>
          <w:sz w:val="28"/>
          <w:szCs w:val="28"/>
          <w:lang w:eastAsia="en-US"/>
        </w:rPr>
        <w:t xml:space="preserve"> комитет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Думы направл</w:t>
      </w:r>
      <w:r w:rsidR="00D47228">
        <w:rPr>
          <w:rFonts w:eastAsiaTheme="minorHAnsi"/>
          <w:sz w:val="28"/>
          <w:szCs w:val="28"/>
          <w:lang w:eastAsia="en-US"/>
        </w:rPr>
        <w:t>ена отрицательная позиция ТПП России</w:t>
      </w:r>
      <w:r>
        <w:rPr>
          <w:rFonts w:eastAsiaTheme="minorHAnsi"/>
          <w:sz w:val="28"/>
          <w:szCs w:val="28"/>
          <w:lang w:eastAsia="en-US"/>
        </w:rPr>
        <w:t xml:space="preserve"> по </w:t>
      </w:r>
      <w:r w:rsidR="00E84DAD" w:rsidRPr="00E84DAD">
        <w:rPr>
          <w:rFonts w:eastAsiaTheme="minorHAnsi"/>
          <w:sz w:val="28"/>
          <w:szCs w:val="28"/>
          <w:lang w:eastAsia="en-US"/>
        </w:rPr>
        <w:t>проекту.</w:t>
      </w:r>
    </w:p>
    <w:p w:rsidR="00526141" w:rsidRPr="0085732B" w:rsidRDefault="00526141" w:rsidP="001900C3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732B">
        <w:rPr>
          <w:rFonts w:eastAsiaTheme="minorHAnsi"/>
          <w:sz w:val="28"/>
          <w:szCs w:val="28"/>
          <w:lang w:eastAsia="en-US"/>
        </w:rPr>
        <w:t>Рассмотрение проекта в первом чтении перенесено на весеннюю</w:t>
      </w:r>
      <w:r w:rsidR="00B174F5" w:rsidRPr="0085732B">
        <w:rPr>
          <w:rFonts w:eastAsiaTheme="minorHAnsi"/>
          <w:sz w:val="28"/>
          <w:szCs w:val="28"/>
          <w:lang w:eastAsia="en-US"/>
        </w:rPr>
        <w:t xml:space="preserve"> сессию 2017 года.</w:t>
      </w:r>
      <w:r w:rsidR="001900C3">
        <w:rPr>
          <w:rFonts w:eastAsiaTheme="minorHAnsi"/>
          <w:sz w:val="28"/>
          <w:szCs w:val="28"/>
          <w:lang w:eastAsia="en-US"/>
        </w:rPr>
        <w:t xml:space="preserve"> </w:t>
      </w:r>
      <w:r w:rsidR="00493E2F">
        <w:rPr>
          <w:rFonts w:eastAsiaTheme="minorHAnsi"/>
          <w:sz w:val="28"/>
          <w:szCs w:val="28"/>
          <w:lang w:eastAsia="en-US"/>
        </w:rPr>
        <w:t xml:space="preserve">Законопроект </w:t>
      </w:r>
      <w:r w:rsidRPr="00493E2F">
        <w:rPr>
          <w:rFonts w:eastAsiaTheme="minorHAnsi"/>
          <w:sz w:val="28"/>
          <w:szCs w:val="28"/>
          <w:lang w:eastAsia="en-US"/>
        </w:rPr>
        <w:t>не поддерживается ТПП России</w:t>
      </w:r>
      <w:r w:rsidR="001900C3">
        <w:rPr>
          <w:rFonts w:eastAsiaTheme="minorHAnsi"/>
          <w:sz w:val="28"/>
          <w:szCs w:val="28"/>
          <w:lang w:eastAsia="en-US"/>
        </w:rPr>
        <w:t>.</w:t>
      </w:r>
      <w:r w:rsidR="004F04EE">
        <w:rPr>
          <w:rFonts w:eastAsiaTheme="minorHAnsi"/>
          <w:sz w:val="28"/>
          <w:szCs w:val="28"/>
          <w:lang w:eastAsia="en-US"/>
        </w:rPr>
        <w:t xml:space="preserve"> </w:t>
      </w:r>
      <w:r w:rsidRPr="0085732B">
        <w:rPr>
          <w:rFonts w:eastAsiaTheme="minorHAnsi"/>
          <w:sz w:val="28"/>
          <w:szCs w:val="28"/>
          <w:lang w:eastAsia="en-US"/>
        </w:rPr>
        <w:t xml:space="preserve"> </w:t>
      </w:r>
    </w:p>
    <w:p w:rsidR="00526141" w:rsidRPr="0085732B" w:rsidRDefault="00526141" w:rsidP="0004226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26141" w:rsidRPr="0085732B" w:rsidRDefault="00493E2F" w:rsidP="0004226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26141" w:rsidRPr="0085732B">
        <w:rPr>
          <w:rFonts w:eastAsiaTheme="minorHAnsi"/>
          <w:sz w:val="28"/>
          <w:szCs w:val="28"/>
          <w:lang w:eastAsia="en-US"/>
        </w:rPr>
        <w:t>. Проект федерального закона № 1075772-6 «</w:t>
      </w:r>
      <w:r w:rsidR="00526141" w:rsidRPr="0085732B">
        <w:rPr>
          <w:rFonts w:eastAsiaTheme="minorHAnsi"/>
          <w:b/>
          <w:sz w:val="28"/>
          <w:szCs w:val="28"/>
          <w:lang w:eastAsia="en-US"/>
        </w:rPr>
        <w:t>О научной и научно-технической экспертизе</w:t>
      </w:r>
      <w:r w:rsidR="00526141" w:rsidRPr="00345569">
        <w:rPr>
          <w:rFonts w:eastAsiaTheme="minorHAnsi"/>
          <w:sz w:val="28"/>
          <w:szCs w:val="28"/>
          <w:lang w:eastAsia="en-US"/>
        </w:rPr>
        <w:t>»</w:t>
      </w:r>
      <w:r w:rsidR="00345569">
        <w:rPr>
          <w:rFonts w:eastAsiaTheme="minorHAnsi"/>
          <w:sz w:val="28"/>
          <w:szCs w:val="28"/>
          <w:lang w:eastAsia="en-US"/>
        </w:rPr>
        <w:t>.</w:t>
      </w:r>
    </w:p>
    <w:p w:rsidR="00526141" w:rsidRPr="0085732B" w:rsidRDefault="00526141" w:rsidP="0004226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732B">
        <w:rPr>
          <w:rFonts w:eastAsiaTheme="minorHAnsi"/>
          <w:sz w:val="28"/>
          <w:szCs w:val="28"/>
          <w:lang w:eastAsia="en-US"/>
        </w:rPr>
        <w:t>Законопроект направлен на практическую реализацию новых технологий и процессов в промышленном производстве. В проекте даны толкования основных понятий, используемых при описании научной и научно-технической экспертизы (научная и научно-техническая экспертиза, объект и субъект научной и научно-технической экспертизы, заказчик научной и научно-технической эк</w:t>
      </w:r>
      <w:r w:rsidR="00F1285A">
        <w:rPr>
          <w:rFonts w:eastAsiaTheme="minorHAnsi"/>
          <w:sz w:val="28"/>
          <w:szCs w:val="28"/>
          <w:lang w:eastAsia="en-US"/>
        </w:rPr>
        <w:t xml:space="preserve">спертизы, исполнитель </w:t>
      </w:r>
      <w:r w:rsidRPr="0085732B">
        <w:rPr>
          <w:rFonts w:eastAsiaTheme="minorHAnsi"/>
          <w:sz w:val="28"/>
          <w:szCs w:val="28"/>
          <w:lang w:eastAsia="en-US"/>
        </w:rPr>
        <w:t>научной и научно-технической экспертизы), а также определены права и обязанности субъектов экспертного процесса.</w:t>
      </w:r>
    </w:p>
    <w:p w:rsidR="00526141" w:rsidRPr="0085732B" w:rsidRDefault="00526141" w:rsidP="0004226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732B">
        <w:rPr>
          <w:rFonts w:eastAsiaTheme="minorHAnsi"/>
          <w:sz w:val="28"/>
          <w:szCs w:val="28"/>
          <w:lang w:eastAsia="en-US"/>
        </w:rPr>
        <w:lastRenderedPageBreak/>
        <w:t>Рассмотрение проекта в первом чтении перенесено на весеннюю сессию 2017</w:t>
      </w:r>
      <w:r w:rsidR="00B174F5" w:rsidRPr="0085732B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526141" w:rsidRPr="0085732B" w:rsidRDefault="00526141" w:rsidP="0004226B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732B">
        <w:rPr>
          <w:rFonts w:eastAsiaTheme="minorHAnsi"/>
          <w:sz w:val="28"/>
          <w:szCs w:val="28"/>
          <w:lang w:eastAsia="en-US"/>
        </w:rPr>
        <w:t>Законопроект поддерживается ТПП России.</w:t>
      </w:r>
    </w:p>
    <w:p w:rsidR="00B174F5" w:rsidRPr="0085732B" w:rsidRDefault="00B174F5" w:rsidP="0004226B">
      <w:pPr>
        <w:jc w:val="both"/>
        <w:rPr>
          <w:sz w:val="28"/>
          <w:szCs w:val="28"/>
        </w:rPr>
      </w:pPr>
    </w:p>
    <w:p w:rsidR="00FC6239" w:rsidRPr="0085732B" w:rsidRDefault="00493E2F" w:rsidP="00F347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C6239" w:rsidRPr="0085732B">
        <w:rPr>
          <w:sz w:val="28"/>
          <w:szCs w:val="28"/>
        </w:rPr>
        <w:t>. Проект федерального закона № 1166026-6</w:t>
      </w:r>
      <w:r w:rsidR="00FC6239" w:rsidRPr="0085732B">
        <w:rPr>
          <w:b/>
          <w:sz w:val="28"/>
          <w:szCs w:val="28"/>
        </w:rPr>
        <w:t xml:space="preserve"> «О внесении изменений в статью 23 Федерального закона «О валютном регулировании и валютном контроле» и Кодекс Российской Федерации об административных правонарушениях</w:t>
      </w:r>
      <w:r w:rsidR="00FC6239" w:rsidRPr="00345569">
        <w:rPr>
          <w:sz w:val="28"/>
          <w:szCs w:val="28"/>
        </w:rPr>
        <w:t>»</w:t>
      </w:r>
      <w:r w:rsidR="0015374E" w:rsidRPr="00345569">
        <w:rPr>
          <w:sz w:val="28"/>
          <w:szCs w:val="28"/>
        </w:rPr>
        <w:t>.</w:t>
      </w:r>
    </w:p>
    <w:p w:rsidR="00FC6239" w:rsidRPr="0085732B" w:rsidRDefault="00FC6239" w:rsidP="00007DAE">
      <w:pPr>
        <w:ind w:firstLine="708"/>
        <w:jc w:val="both"/>
        <w:rPr>
          <w:sz w:val="28"/>
          <w:szCs w:val="28"/>
        </w:rPr>
      </w:pPr>
      <w:r w:rsidRPr="0085732B">
        <w:rPr>
          <w:sz w:val="28"/>
          <w:szCs w:val="28"/>
        </w:rPr>
        <w:t>Законопроектом предусматривается возможность уполномоченных банков отказывать клиентам в проведении валютных операций, если они противоречат требованиям</w:t>
      </w:r>
      <w:r w:rsidR="00F34764">
        <w:rPr>
          <w:sz w:val="28"/>
          <w:szCs w:val="28"/>
        </w:rPr>
        <w:t xml:space="preserve"> валютного законодательства РФ.</w:t>
      </w:r>
    </w:p>
    <w:p w:rsidR="00FC6239" w:rsidRPr="0085732B" w:rsidRDefault="00FC6239" w:rsidP="00007DAE">
      <w:pPr>
        <w:ind w:firstLine="708"/>
        <w:jc w:val="both"/>
        <w:rPr>
          <w:sz w:val="28"/>
          <w:szCs w:val="28"/>
        </w:rPr>
      </w:pPr>
      <w:r w:rsidRPr="00493E2F">
        <w:rPr>
          <w:sz w:val="28"/>
          <w:szCs w:val="28"/>
          <w:u w:val="single"/>
        </w:rPr>
        <w:t xml:space="preserve">ТПП России </w:t>
      </w:r>
      <w:r w:rsidR="004B6FD4" w:rsidRPr="00493E2F">
        <w:rPr>
          <w:sz w:val="28"/>
          <w:szCs w:val="28"/>
          <w:u w:val="single"/>
        </w:rPr>
        <w:t>инициировала</w:t>
      </w:r>
      <w:r w:rsidRPr="00493E2F">
        <w:rPr>
          <w:sz w:val="28"/>
          <w:szCs w:val="28"/>
          <w:u w:val="single"/>
        </w:rPr>
        <w:t xml:space="preserve"> поправки</w:t>
      </w:r>
      <w:r w:rsidRPr="0085732B">
        <w:rPr>
          <w:sz w:val="28"/>
          <w:szCs w:val="28"/>
        </w:rPr>
        <w:t xml:space="preserve"> ко второму чтению, которыми предлагается конкретизировать положения законопроекта в части формы и сроков на</w:t>
      </w:r>
      <w:r w:rsidR="00F1285A">
        <w:rPr>
          <w:sz w:val="28"/>
          <w:szCs w:val="28"/>
        </w:rPr>
        <w:t>правления отказа. В</w:t>
      </w:r>
      <w:r w:rsidRPr="0085732B">
        <w:rPr>
          <w:sz w:val="28"/>
          <w:szCs w:val="28"/>
        </w:rPr>
        <w:t xml:space="preserve"> частности, </w:t>
      </w:r>
      <w:r w:rsidR="00F1285A">
        <w:rPr>
          <w:sz w:val="28"/>
          <w:szCs w:val="28"/>
        </w:rPr>
        <w:t xml:space="preserve">Палата отметила, что </w:t>
      </w:r>
      <w:r w:rsidRPr="0085732B">
        <w:rPr>
          <w:sz w:val="28"/>
          <w:szCs w:val="28"/>
        </w:rPr>
        <w:t>решение об отказе в осуществлении валютной операции должно быть направлено уполномоченным банком в письменной форме не позднее рабочего дня, следующего за днем вынесения такого решения.</w:t>
      </w:r>
    </w:p>
    <w:p w:rsidR="00FC6239" w:rsidRPr="0085732B" w:rsidRDefault="004B6FD4" w:rsidP="00007DAE">
      <w:pPr>
        <w:ind w:firstLine="708"/>
        <w:jc w:val="both"/>
        <w:rPr>
          <w:sz w:val="28"/>
          <w:szCs w:val="28"/>
        </w:rPr>
      </w:pPr>
      <w:r w:rsidRPr="004B6FD4">
        <w:rPr>
          <w:sz w:val="28"/>
          <w:szCs w:val="28"/>
        </w:rPr>
        <w:t>Рассмотрение проекта в</w:t>
      </w:r>
      <w:r>
        <w:rPr>
          <w:sz w:val="28"/>
          <w:szCs w:val="28"/>
        </w:rPr>
        <w:t>о</w:t>
      </w:r>
      <w:r w:rsidRPr="004B6FD4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 w:rsidRPr="004B6FD4">
        <w:rPr>
          <w:sz w:val="28"/>
          <w:szCs w:val="28"/>
        </w:rPr>
        <w:t xml:space="preserve"> чтении перенесено на весеннюю сессию 2017 года.</w:t>
      </w:r>
    </w:p>
    <w:p w:rsidR="00FC6239" w:rsidRPr="00493E2F" w:rsidRDefault="00FC6239" w:rsidP="00007DAE">
      <w:pPr>
        <w:ind w:firstLine="708"/>
        <w:jc w:val="both"/>
        <w:rPr>
          <w:sz w:val="28"/>
          <w:szCs w:val="28"/>
        </w:rPr>
      </w:pPr>
      <w:r w:rsidRPr="00493E2F">
        <w:rPr>
          <w:sz w:val="28"/>
          <w:szCs w:val="28"/>
        </w:rPr>
        <w:t>Законопроект поддерживается ТПП России</w:t>
      </w:r>
      <w:r w:rsidR="00D0108C" w:rsidRPr="00493E2F">
        <w:rPr>
          <w:sz w:val="28"/>
          <w:szCs w:val="28"/>
        </w:rPr>
        <w:t>.</w:t>
      </w:r>
    </w:p>
    <w:p w:rsidR="00F34764" w:rsidRPr="0085732B" w:rsidRDefault="00F34764" w:rsidP="00F34764">
      <w:pPr>
        <w:jc w:val="both"/>
        <w:rPr>
          <w:sz w:val="28"/>
          <w:szCs w:val="28"/>
        </w:rPr>
      </w:pPr>
    </w:p>
    <w:p w:rsidR="00FC6239" w:rsidRPr="0085732B" w:rsidRDefault="00493E2F" w:rsidP="004B6FD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FC6239" w:rsidRPr="0085732B">
        <w:rPr>
          <w:sz w:val="28"/>
          <w:szCs w:val="28"/>
        </w:rPr>
        <w:t>. Проект федерального закона № 40179-7</w:t>
      </w:r>
      <w:r w:rsidR="00FC6239" w:rsidRPr="0085732B">
        <w:rPr>
          <w:b/>
          <w:sz w:val="28"/>
          <w:szCs w:val="28"/>
        </w:rPr>
        <w:t xml:space="preserve"> «О внесении изменения в статью 19.6-1 Кодекса Российской Федерации об административных правонарушениях»</w:t>
      </w:r>
      <w:r w:rsidR="0015374E" w:rsidRPr="0085732B">
        <w:rPr>
          <w:sz w:val="28"/>
          <w:szCs w:val="28"/>
        </w:rPr>
        <w:t>.</w:t>
      </w:r>
    </w:p>
    <w:p w:rsidR="00FC6239" w:rsidRPr="0085732B" w:rsidRDefault="00FC6239" w:rsidP="00007DAE">
      <w:pPr>
        <w:ind w:firstLine="708"/>
        <w:jc w:val="both"/>
        <w:rPr>
          <w:sz w:val="28"/>
          <w:szCs w:val="28"/>
        </w:rPr>
      </w:pPr>
      <w:r w:rsidRPr="0085732B">
        <w:rPr>
          <w:sz w:val="28"/>
          <w:szCs w:val="28"/>
        </w:rPr>
        <w:t xml:space="preserve">Законопроектом предлагается установить административную ответственность должностных лиц контрольно-надзорных органов  за несоблюдение требований законодательства о государственном контроле (надзоре), муниципальном контроле, выразившееся в невнесении, а равно внесении с нарушением сроков внесения и (или) внесении неполной и (или) недостоверной информации о проверке в единый реестр проверок. </w:t>
      </w:r>
    </w:p>
    <w:p w:rsidR="00FC6239" w:rsidRPr="0085732B" w:rsidRDefault="00B552A3" w:rsidP="00007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FC6239" w:rsidRPr="0085732B">
        <w:rPr>
          <w:sz w:val="28"/>
          <w:szCs w:val="28"/>
        </w:rPr>
        <w:t xml:space="preserve"> законопроект</w:t>
      </w:r>
      <w:r>
        <w:rPr>
          <w:sz w:val="28"/>
          <w:szCs w:val="28"/>
        </w:rPr>
        <w:t xml:space="preserve">а в первом чтении </w:t>
      </w:r>
      <w:r w:rsidRPr="00B552A3">
        <w:rPr>
          <w:sz w:val="28"/>
          <w:szCs w:val="28"/>
        </w:rPr>
        <w:t>перенесено на весеннюю сессию 2017 года.</w:t>
      </w:r>
    </w:p>
    <w:p w:rsidR="00FC6239" w:rsidRPr="00493E2F" w:rsidRDefault="00FC6239" w:rsidP="00007DAE">
      <w:pPr>
        <w:ind w:firstLine="708"/>
        <w:jc w:val="both"/>
        <w:rPr>
          <w:sz w:val="28"/>
          <w:szCs w:val="28"/>
        </w:rPr>
      </w:pPr>
      <w:r w:rsidRPr="00493E2F">
        <w:rPr>
          <w:sz w:val="28"/>
          <w:szCs w:val="28"/>
        </w:rPr>
        <w:t>Законопроект поддерживается ТПП России</w:t>
      </w:r>
      <w:r w:rsidR="00D0108C" w:rsidRPr="00493E2F">
        <w:rPr>
          <w:sz w:val="28"/>
          <w:szCs w:val="28"/>
        </w:rPr>
        <w:t>.</w:t>
      </w:r>
    </w:p>
    <w:p w:rsidR="00FC6239" w:rsidRPr="0085732B" w:rsidRDefault="00FC6239" w:rsidP="0004226B">
      <w:pPr>
        <w:jc w:val="both"/>
        <w:rPr>
          <w:sz w:val="28"/>
          <w:szCs w:val="28"/>
          <w:u w:val="single"/>
        </w:rPr>
      </w:pPr>
    </w:p>
    <w:p w:rsidR="00FC6239" w:rsidRPr="0085732B" w:rsidRDefault="00493E2F" w:rsidP="00007DA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FC6239" w:rsidRPr="0085732B">
        <w:rPr>
          <w:sz w:val="28"/>
          <w:szCs w:val="28"/>
        </w:rPr>
        <w:t xml:space="preserve">. Проект федерального закона № 52643-7 </w:t>
      </w:r>
      <w:r w:rsidR="00FC6239" w:rsidRPr="0085732B">
        <w:rPr>
          <w:b/>
          <w:sz w:val="28"/>
          <w:szCs w:val="28"/>
        </w:rPr>
        <w:t>«О внесении изменений в Кодекс Российской Федерации об административных правонарушениях</w:t>
      </w:r>
      <w:r w:rsidR="00FC6239" w:rsidRPr="00007DAE">
        <w:rPr>
          <w:sz w:val="28"/>
          <w:szCs w:val="28"/>
        </w:rPr>
        <w:t>».</w:t>
      </w:r>
    </w:p>
    <w:p w:rsidR="00FC6239" w:rsidRPr="0085732B" w:rsidRDefault="00FC6239" w:rsidP="00007DAE">
      <w:pPr>
        <w:ind w:firstLine="708"/>
        <w:jc w:val="both"/>
        <w:rPr>
          <w:sz w:val="28"/>
          <w:szCs w:val="28"/>
        </w:rPr>
      </w:pPr>
      <w:r w:rsidRPr="0085732B">
        <w:rPr>
          <w:sz w:val="28"/>
          <w:szCs w:val="28"/>
        </w:rPr>
        <w:t xml:space="preserve">Законопроектом предлагается установить дифференцированный размер санкций за заключение различных антиконкурентных соглашений и согласованных действий, ограничивающих конкуренцию. В частности, предлагается установить в отдельных частях статьи 14.32 КоАП </w:t>
      </w:r>
      <w:r w:rsidR="00687B4C">
        <w:rPr>
          <w:sz w:val="28"/>
          <w:szCs w:val="28"/>
        </w:rPr>
        <w:t xml:space="preserve">РФ </w:t>
      </w:r>
      <w:r w:rsidRPr="0085732B">
        <w:rPr>
          <w:sz w:val="28"/>
          <w:szCs w:val="28"/>
        </w:rPr>
        <w:t xml:space="preserve">уменьшение размера административной ответственности за различные антиконкурентные соглашения и согласованные действия по мере снижения их общественной опасности. При этом для соглашений в виде картеля </w:t>
      </w:r>
      <w:r w:rsidRPr="0085732B">
        <w:rPr>
          <w:sz w:val="28"/>
          <w:szCs w:val="28"/>
        </w:rPr>
        <w:lastRenderedPageBreak/>
        <w:t>штрафы предлагается увеличить относи</w:t>
      </w:r>
      <w:r w:rsidR="00D47228">
        <w:rPr>
          <w:sz w:val="28"/>
          <w:szCs w:val="28"/>
        </w:rPr>
        <w:t>тельно действующей редакции Кодекса</w:t>
      </w:r>
      <w:r w:rsidRPr="0085732B">
        <w:rPr>
          <w:sz w:val="28"/>
          <w:szCs w:val="28"/>
        </w:rPr>
        <w:t>.</w:t>
      </w:r>
    </w:p>
    <w:p w:rsidR="00FC6239" w:rsidRPr="0085732B" w:rsidRDefault="002A2400" w:rsidP="002A24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FC6239" w:rsidRPr="0085732B">
        <w:rPr>
          <w:sz w:val="28"/>
          <w:szCs w:val="28"/>
        </w:rPr>
        <w:t xml:space="preserve"> законопроект</w:t>
      </w:r>
      <w:r>
        <w:rPr>
          <w:sz w:val="28"/>
          <w:szCs w:val="28"/>
        </w:rPr>
        <w:t xml:space="preserve">а в первом чтении </w:t>
      </w:r>
      <w:r w:rsidRPr="002A2400">
        <w:rPr>
          <w:sz w:val="28"/>
          <w:szCs w:val="28"/>
        </w:rPr>
        <w:t>перенесено на весеннюю сессию 2017 года.</w:t>
      </w:r>
    </w:p>
    <w:p w:rsidR="00FC6239" w:rsidRPr="00493E2F" w:rsidRDefault="00FC6239" w:rsidP="002A2400">
      <w:pPr>
        <w:ind w:firstLine="708"/>
        <w:jc w:val="both"/>
        <w:rPr>
          <w:sz w:val="28"/>
          <w:szCs w:val="28"/>
        </w:rPr>
      </w:pPr>
      <w:r w:rsidRPr="00493E2F">
        <w:rPr>
          <w:sz w:val="28"/>
          <w:szCs w:val="28"/>
        </w:rPr>
        <w:t>Законопроект поддерживается ТПП России</w:t>
      </w:r>
      <w:r w:rsidR="002A2400" w:rsidRPr="00493E2F">
        <w:rPr>
          <w:sz w:val="28"/>
          <w:szCs w:val="28"/>
        </w:rPr>
        <w:t>.</w:t>
      </w:r>
    </w:p>
    <w:p w:rsidR="00BE6F9B" w:rsidRPr="0085732B" w:rsidRDefault="00BE6F9B" w:rsidP="0004226B">
      <w:pPr>
        <w:rPr>
          <w:sz w:val="28"/>
          <w:szCs w:val="28"/>
        </w:rPr>
      </w:pPr>
    </w:p>
    <w:p w:rsidR="00D64A38" w:rsidRPr="0085732B" w:rsidRDefault="00493E2F" w:rsidP="00AA1F5E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13</w:t>
      </w:r>
      <w:r w:rsidR="00D64A38" w:rsidRPr="0085732B">
        <w:rPr>
          <w:sz w:val="28"/>
          <w:szCs w:val="28"/>
        </w:rPr>
        <w:t xml:space="preserve">. </w:t>
      </w:r>
      <w:r w:rsidR="00D64A38" w:rsidRPr="0085732B">
        <w:rPr>
          <w:rFonts w:eastAsia="Calibri"/>
          <w:sz w:val="28"/>
          <w:szCs w:val="28"/>
        </w:rPr>
        <w:t>Проект федерального закона № 465407-6</w:t>
      </w:r>
      <w:r w:rsidR="00D64A38" w:rsidRPr="0085732B">
        <w:rPr>
          <w:rFonts w:eastAsia="Calibri"/>
          <w:b/>
          <w:sz w:val="28"/>
          <w:szCs w:val="28"/>
        </w:rPr>
        <w:t xml:space="preserve"> «О внесении изменений в Земельный кодекс Российской Федерации и отдельные законодательные акты Росси</w:t>
      </w:r>
      <w:r w:rsidR="00AA1F5E">
        <w:rPr>
          <w:rFonts w:eastAsia="Calibri"/>
          <w:b/>
          <w:sz w:val="28"/>
          <w:szCs w:val="28"/>
        </w:rPr>
        <w:t>йской Федерации</w:t>
      </w:r>
      <w:r w:rsidR="00AA1F5E" w:rsidRPr="00517034">
        <w:rPr>
          <w:rFonts w:eastAsia="Calibri"/>
          <w:sz w:val="28"/>
          <w:szCs w:val="28"/>
        </w:rPr>
        <w:t>»</w:t>
      </w:r>
      <w:r w:rsidR="00517034" w:rsidRPr="00517034">
        <w:rPr>
          <w:rFonts w:eastAsia="Calibri"/>
          <w:sz w:val="28"/>
          <w:szCs w:val="28"/>
        </w:rPr>
        <w:t>.</w:t>
      </w:r>
    </w:p>
    <w:p w:rsidR="00AA1F5E" w:rsidRDefault="00AA1F5E" w:rsidP="00AA1F5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 предусматривает переход</w:t>
      </w:r>
      <w:r w:rsidRPr="00AA1F5E">
        <w:rPr>
          <w:rFonts w:eastAsia="Calibri"/>
          <w:b/>
          <w:sz w:val="28"/>
          <w:szCs w:val="28"/>
        </w:rPr>
        <w:t xml:space="preserve"> </w:t>
      </w:r>
      <w:r w:rsidR="00F1285A">
        <w:rPr>
          <w:rFonts w:eastAsia="Calibri"/>
          <w:sz w:val="28"/>
          <w:szCs w:val="28"/>
        </w:rPr>
        <w:t>от деления земель по категориям</w:t>
      </w:r>
      <w:r w:rsidRPr="00AA1F5E">
        <w:rPr>
          <w:rFonts w:eastAsia="Calibri"/>
          <w:sz w:val="28"/>
          <w:szCs w:val="28"/>
        </w:rPr>
        <w:t xml:space="preserve"> к территориальному зонированию.</w:t>
      </w:r>
    </w:p>
    <w:p w:rsidR="00F1285A" w:rsidRDefault="00D47228" w:rsidP="0004226B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ТПП России</w:t>
      </w:r>
      <w:r w:rsidR="00AA1F5E">
        <w:rPr>
          <w:rFonts w:eastAsia="Calibri"/>
          <w:sz w:val="28"/>
          <w:szCs w:val="28"/>
        </w:rPr>
        <w:t xml:space="preserve"> н</w:t>
      </w:r>
      <w:r w:rsidR="00D64A38" w:rsidRPr="0085732B">
        <w:rPr>
          <w:rFonts w:eastAsia="Calibri"/>
          <w:sz w:val="28"/>
          <w:szCs w:val="28"/>
        </w:rPr>
        <w:t>аправлены в Государственно-правовое управление Президента Р</w:t>
      </w:r>
      <w:r w:rsidR="004C5A05">
        <w:rPr>
          <w:rFonts w:eastAsia="Calibri"/>
          <w:sz w:val="28"/>
          <w:szCs w:val="28"/>
        </w:rPr>
        <w:t xml:space="preserve">оссийской </w:t>
      </w:r>
      <w:r w:rsidR="00D64A38" w:rsidRPr="0085732B">
        <w:rPr>
          <w:rFonts w:eastAsia="Calibri"/>
          <w:sz w:val="28"/>
          <w:szCs w:val="28"/>
        </w:rPr>
        <w:t>Ф</w:t>
      </w:r>
      <w:r w:rsidR="004C5A05">
        <w:rPr>
          <w:rFonts w:eastAsia="Calibri"/>
          <w:sz w:val="28"/>
          <w:szCs w:val="28"/>
        </w:rPr>
        <w:t>едерации</w:t>
      </w:r>
      <w:r w:rsidR="00D64A38" w:rsidRPr="0085732B">
        <w:rPr>
          <w:rFonts w:eastAsia="Calibri"/>
          <w:sz w:val="28"/>
          <w:szCs w:val="28"/>
        </w:rPr>
        <w:t xml:space="preserve"> предложения по проекту поправок Правительства Российской Федерации ко 2 чтению</w:t>
      </w:r>
      <w:r w:rsidR="00AA1F5E">
        <w:rPr>
          <w:rFonts w:eastAsia="Calibri"/>
          <w:sz w:val="28"/>
          <w:szCs w:val="28"/>
        </w:rPr>
        <w:t>, а именно</w:t>
      </w:r>
      <w:r w:rsidR="00D64A38" w:rsidRPr="0085732B">
        <w:rPr>
          <w:rFonts w:eastAsia="Calibri"/>
          <w:sz w:val="28"/>
          <w:szCs w:val="28"/>
        </w:rPr>
        <w:t xml:space="preserve">: </w:t>
      </w:r>
    </w:p>
    <w:p w:rsidR="00F1285A" w:rsidRDefault="00F1285A" w:rsidP="0004226B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предложено установить возможность</w:t>
      </w:r>
      <w:r w:rsidR="00D64A38" w:rsidRPr="0085732B">
        <w:rPr>
          <w:rFonts w:eastAsia="Calibri"/>
          <w:sz w:val="28"/>
          <w:szCs w:val="28"/>
        </w:rPr>
        <w:t xml:space="preserve"> предъявления требований о выкупе земельных участков или возмещении убытков в случае ограничений использования земельных участков в связи с изменением видов их разрешенного использования</w:t>
      </w:r>
      <w:r w:rsidR="00D64A38" w:rsidRPr="0085732B">
        <w:rPr>
          <w:sz w:val="28"/>
          <w:szCs w:val="28"/>
        </w:rPr>
        <w:t xml:space="preserve">, </w:t>
      </w:r>
      <w:r w:rsidR="00D64A38" w:rsidRPr="0085732B">
        <w:rPr>
          <w:rFonts w:eastAsia="Calibri"/>
          <w:sz w:val="28"/>
          <w:szCs w:val="28"/>
        </w:rPr>
        <w:t xml:space="preserve">предусмотренных регламентом использования территории; </w:t>
      </w:r>
    </w:p>
    <w:p w:rsidR="00F1285A" w:rsidRDefault="00F1285A" w:rsidP="0004226B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определить порядок</w:t>
      </w:r>
      <w:r w:rsidR="00D64A38" w:rsidRPr="0085732B">
        <w:rPr>
          <w:rFonts w:eastAsia="Calibri"/>
          <w:sz w:val="28"/>
          <w:szCs w:val="28"/>
        </w:rPr>
        <w:t xml:space="preserve"> учета мнения правообладателя при изменении видов разрешенного использования земельных участков; </w:t>
      </w:r>
    </w:p>
    <w:p w:rsidR="00D64A38" w:rsidRPr="0085732B" w:rsidRDefault="00F1285A" w:rsidP="0004226B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ограничить возможность</w:t>
      </w:r>
      <w:r w:rsidR="00D64A38" w:rsidRPr="0085732B">
        <w:rPr>
          <w:rFonts w:eastAsia="Calibri"/>
          <w:sz w:val="28"/>
          <w:szCs w:val="28"/>
        </w:rPr>
        <w:t xml:space="preserve"> добычи полезных ископаемых в границах земель сельскохозяйственного назначения и особо ценных сельскохозяйственных земель и др.</w:t>
      </w:r>
    </w:p>
    <w:p w:rsidR="00D64A38" w:rsidRPr="0085732B" w:rsidRDefault="00D64A38" w:rsidP="0004226B">
      <w:pPr>
        <w:ind w:firstLine="709"/>
        <w:contextualSpacing/>
        <w:jc w:val="both"/>
        <w:rPr>
          <w:sz w:val="28"/>
          <w:szCs w:val="28"/>
        </w:rPr>
      </w:pPr>
      <w:r w:rsidRPr="0085732B">
        <w:rPr>
          <w:rFonts w:eastAsia="Calibri"/>
          <w:sz w:val="28"/>
          <w:szCs w:val="28"/>
          <w:lang w:eastAsia="en-US"/>
        </w:rPr>
        <w:t>Рассмотрение законопроекта во втором чтении перенесено на весеннюю сессию 2017 года.</w:t>
      </w:r>
      <w:r w:rsidR="00D65E50">
        <w:rPr>
          <w:rFonts w:eastAsia="Calibri"/>
          <w:sz w:val="28"/>
          <w:szCs w:val="28"/>
        </w:rPr>
        <w:t xml:space="preserve"> Законопроект в целом поддерживается</w:t>
      </w:r>
      <w:r w:rsidRPr="0085732B">
        <w:rPr>
          <w:rFonts w:eastAsia="Calibri"/>
          <w:sz w:val="28"/>
          <w:szCs w:val="28"/>
        </w:rPr>
        <w:t xml:space="preserve"> ТПП России.</w:t>
      </w:r>
    </w:p>
    <w:p w:rsidR="00543DD7" w:rsidRPr="0085732B" w:rsidRDefault="00543DD7" w:rsidP="0004226B">
      <w:pPr>
        <w:jc w:val="both"/>
        <w:rPr>
          <w:sz w:val="28"/>
          <w:szCs w:val="28"/>
          <w:highlight w:val="green"/>
        </w:rPr>
      </w:pPr>
    </w:p>
    <w:p w:rsidR="00543DD7" w:rsidRPr="0085732B" w:rsidRDefault="004C1C9D" w:rsidP="00042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43DD7" w:rsidRPr="0085732B">
        <w:rPr>
          <w:sz w:val="28"/>
          <w:szCs w:val="28"/>
        </w:rPr>
        <w:t xml:space="preserve">. Проект федерального закона № 1155546-6 </w:t>
      </w:r>
      <w:r w:rsidR="00543DD7" w:rsidRPr="0085732B">
        <w:rPr>
          <w:b/>
          <w:sz w:val="28"/>
          <w:szCs w:val="28"/>
        </w:rPr>
        <w:t>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</w:t>
      </w:r>
      <w:r w:rsidR="00543DD7" w:rsidRPr="0085732B">
        <w:rPr>
          <w:sz w:val="28"/>
          <w:szCs w:val="28"/>
        </w:rPr>
        <w:t>».</w:t>
      </w:r>
    </w:p>
    <w:p w:rsidR="00543DD7" w:rsidRPr="0085732B" w:rsidRDefault="00543DD7" w:rsidP="0004226B">
      <w:pPr>
        <w:ind w:firstLine="709"/>
        <w:jc w:val="both"/>
        <w:rPr>
          <w:sz w:val="28"/>
          <w:szCs w:val="28"/>
        </w:rPr>
      </w:pPr>
      <w:r w:rsidRPr="0085732B">
        <w:rPr>
          <w:sz w:val="28"/>
          <w:szCs w:val="28"/>
        </w:rPr>
        <w:t xml:space="preserve">Законопроект устанавливает обязанность заказчика оплатить поставленные товары, выполненные работы и услуги по государственным и муниципальным контрактам в срок, не превышающий 30 дней с даты подписания заказчиком документа о приемке, вне зависимости от организационной формы исполнителя. </w:t>
      </w:r>
    </w:p>
    <w:p w:rsidR="00543DD7" w:rsidRDefault="00543DD7" w:rsidP="0004226B">
      <w:pPr>
        <w:ind w:firstLine="709"/>
        <w:jc w:val="both"/>
        <w:rPr>
          <w:sz w:val="28"/>
          <w:szCs w:val="28"/>
        </w:rPr>
      </w:pPr>
      <w:r w:rsidRPr="00D65E50">
        <w:rPr>
          <w:sz w:val="28"/>
          <w:szCs w:val="28"/>
          <w:u w:val="single"/>
        </w:rPr>
        <w:t xml:space="preserve">ТПП России </w:t>
      </w:r>
      <w:r w:rsidR="00147C8B" w:rsidRPr="00D65E50">
        <w:rPr>
          <w:sz w:val="28"/>
          <w:szCs w:val="28"/>
          <w:u w:val="single"/>
        </w:rPr>
        <w:t>инициировала</w:t>
      </w:r>
      <w:r w:rsidRPr="00D65E50">
        <w:rPr>
          <w:sz w:val="28"/>
          <w:szCs w:val="28"/>
          <w:u w:val="single"/>
        </w:rPr>
        <w:t xml:space="preserve"> поправ</w:t>
      </w:r>
      <w:r w:rsidR="00D65E50" w:rsidRPr="00D65E50">
        <w:rPr>
          <w:sz w:val="28"/>
          <w:szCs w:val="28"/>
          <w:u w:val="single"/>
        </w:rPr>
        <w:t>ки</w:t>
      </w:r>
      <w:r w:rsidR="00D65E50">
        <w:rPr>
          <w:sz w:val="28"/>
          <w:szCs w:val="28"/>
        </w:rPr>
        <w:t xml:space="preserve"> ко второму чтению, которыми </w:t>
      </w:r>
      <w:r w:rsidRPr="0085732B">
        <w:rPr>
          <w:sz w:val="28"/>
          <w:szCs w:val="28"/>
        </w:rPr>
        <w:t xml:space="preserve">предлагается установить </w:t>
      </w:r>
      <w:r w:rsidR="00F1285A">
        <w:rPr>
          <w:sz w:val="28"/>
          <w:szCs w:val="28"/>
        </w:rPr>
        <w:t xml:space="preserve">10-дневный сокращенный срок </w:t>
      </w:r>
      <w:r w:rsidRPr="0085732B">
        <w:rPr>
          <w:sz w:val="28"/>
          <w:szCs w:val="28"/>
        </w:rPr>
        <w:t xml:space="preserve">оплаты товаров (работ, услуг) по контракту для поставщиков (подрядчиков, исполнителей), являющихся субъектам малого </w:t>
      </w:r>
      <w:r w:rsidR="00F1285A">
        <w:rPr>
          <w:sz w:val="28"/>
          <w:szCs w:val="28"/>
        </w:rPr>
        <w:t xml:space="preserve">и среднего </w:t>
      </w:r>
      <w:r w:rsidRPr="0085732B">
        <w:rPr>
          <w:sz w:val="28"/>
          <w:szCs w:val="28"/>
        </w:rPr>
        <w:t>предпринимательства и социально ориентированным</w:t>
      </w:r>
      <w:r w:rsidR="00F1285A">
        <w:rPr>
          <w:sz w:val="28"/>
          <w:szCs w:val="28"/>
        </w:rPr>
        <w:t>и</w:t>
      </w:r>
      <w:r w:rsidRPr="0085732B">
        <w:rPr>
          <w:sz w:val="28"/>
          <w:szCs w:val="28"/>
        </w:rPr>
        <w:t xml:space="preserve"> некоммерческим</w:t>
      </w:r>
      <w:r w:rsidR="00F1285A">
        <w:rPr>
          <w:sz w:val="28"/>
          <w:szCs w:val="28"/>
        </w:rPr>
        <w:t>и</w:t>
      </w:r>
      <w:r w:rsidRPr="0085732B">
        <w:rPr>
          <w:sz w:val="28"/>
          <w:szCs w:val="28"/>
        </w:rPr>
        <w:t xml:space="preserve"> организациям</w:t>
      </w:r>
      <w:r w:rsidR="00F1285A">
        <w:rPr>
          <w:sz w:val="28"/>
          <w:szCs w:val="28"/>
        </w:rPr>
        <w:t>и</w:t>
      </w:r>
      <w:r w:rsidRPr="0085732B">
        <w:rPr>
          <w:sz w:val="28"/>
          <w:szCs w:val="28"/>
        </w:rPr>
        <w:t>.</w:t>
      </w:r>
    </w:p>
    <w:p w:rsidR="00543DD7" w:rsidRPr="00AA1F5E" w:rsidRDefault="00147C8B" w:rsidP="00405901">
      <w:pPr>
        <w:ind w:firstLine="709"/>
        <w:jc w:val="both"/>
        <w:rPr>
          <w:sz w:val="28"/>
          <w:szCs w:val="28"/>
        </w:rPr>
      </w:pPr>
      <w:r w:rsidRPr="0085732B">
        <w:rPr>
          <w:rFonts w:eastAsia="Calibri"/>
          <w:sz w:val="28"/>
          <w:szCs w:val="28"/>
          <w:lang w:eastAsia="en-US"/>
        </w:rPr>
        <w:t>Рассмотрение законопроекта во втором чтении перенесено на весеннюю сессию 2017 года.</w:t>
      </w:r>
      <w:r w:rsidR="00405901">
        <w:rPr>
          <w:sz w:val="28"/>
          <w:szCs w:val="28"/>
        </w:rPr>
        <w:t xml:space="preserve"> </w:t>
      </w:r>
      <w:r w:rsidR="00AA1F5E" w:rsidRPr="00AA1F5E">
        <w:rPr>
          <w:sz w:val="28"/>
          <w:szCs w:val="28"/>
        </w:rPr>
        <w:t>За</w:t>
      </w:r>
      <w:r w:rsidR="00405901">
        <w:rPr>
          <w:sz w:val="28"/>
          <w:szCs w:val="28"/>
        </w:rPr>
        <w:t>конопроект поддерживается ТПП России</w:t>
      </w:r>
      <w:r w:rsidR="00AA1F5E" w:rsidRPr="00AA1F5E">
        <w:rPr>
          <w:sz w:val="28"/>
          <w:szCs w:val="28"/>
        </w:rPr>
        <w:t>.</w:t>
      </w:r>
    </w:p>
    <w:p w:rsidR="00543DD7" w:rsidRPr="0085732B" w:rsidRDefault="00543DD7" w:rsidP="0004226B">
      <w:pPr>
        <w:jc w:val="both"/>
        <w:rPr>
          <w:sz w:val="28"/>
          <w:szCs w:val="28"/>
          <w:u w:val="single"/>
        </w:rPr>
      </w:pPr>
    </w:p>
    <w:p w:rsidR="00543DD7" w:rsidRPr="0085732B" w:rsidRDefault="00B02A45" w:rsidP="000422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543DD7" w:rsidRPr="0085732B">
        <w:rPr>
          <w:sz w:val="28"/>
          <w:szCs w:val="28"/>
        </w:rPr>
        <w:t xml:space="preserve">. Проект федерального закона № 18549-7 </w:t>
      </w:r>
      <w:r w:rsidR="00543DD7" w:rsidRPr="0085732B">
        <w:rPr>
          <w:b/>
          <w:sz w:val="28"/>
          <w:szCs w:val="28"/>
        </w:rPr>
        <w:t>«О внесении изменений в статью 19</w:t>
      </w:r>
      <w:r w:rsidR="00632B41" w:rsidRPr="0085732B">
        <w:rPr>
          <w:b/>
          <w:sz w:val="28"/>
          <w:szCs w:val="28"/>
        </w:rPr>
        <w:t xml:space="preserve"> Федерального закона «О рекламе»</w:t>
      </w:r>
      <w:r w:rsidR="00543DD7" w:rsidRPr="0085732B">
        <w:rPr>
          <w:b/>
          <w:sz w:val="28"/>
          <w:szCs w:val="28"/>
        </w:rPr>
        <w:t xml:space="preserve"> и Кодекс Российской Федерации об административных правонарушениях</w:t>
      </w:r>
      <w:r w:rsidR="00543DD7" w:rsidRPr="0085732B">
        <w:rPr>
          <w:sz w:val="28"/>
          <w:szCs w:val="28"/>
        </w:rPr>
        <w:t>».</w:t>
      </w:r>
    </w:p>
    <w:p w:rsidR="00543DD7" w:rsidRPr="0085732B" w:rsidRDefault="00543DD7" w:rsidP="0004226B">
      <w:pPr>
        <w:ind w:firstLine="709"/>
        <w:jc w:val="both"/>
        <w:rPr>
          <w:sz w:val="28"/>
          <w:szCs w:val="28"/>
        </w:rPr>
      </w:pPr>
      <w:r w:rsidRPr="0085732B">
        <w:rPr>
          <w:sz w:val="28"/>
          <w:szCs w:val="28"/>
        </w:rPr>
        <w:t>Законопроектом предлагается установить обязательную долю</w:t>
      </w:r>
      <w:r w:rsidR="00C02F6F">
        <w:rPr>
          <w:sz w:val="28"/>
          <w:szCs w:val="28"/>
        </w:rPr>
        <w:t xml:space="preserve"> рекламных конструкций, договоры</w:t>
      </w:r>
      <w:r w:rsidRPr="0085732B">
        <w:rPr>
          <w:sz w:val="28"/>
          <w:szCs w:val="28"/>
        </w:rPr>
        <w:t xml:space="preserve"> по которым могут быть заключены только с субъектами малого предпринимательства, изменить порядок проведения торгов на размещение рекламных конструкций, а также обязанность раскрытия информации об аффилированных лицах.</w:t>
      </w:r>
    </w:p>
    <w:p w:rsidR="00543DD7" w:rsidRPr="0085732B" w:rsidRDefault="00543DD7" w:rsidP="0004226B">
      <w:pPr>
        <w:ind w:firstLine="709"/>
        <w:jc w:val="both"/>
        <w:rPr>
          <w:sz w:val="28"/>
          <w:szCs w:val="28"/>
        </w:rPr>
      </w:pPr>
      <w:r w:rsidRPr="0085732B">
        <w:rPr>
          <w:sz w:val="28"/>
          <w:szCs w:val="28"/>
        </w:rPr>
        <w:t xml:space="preserve">Палатой было направлено в Государственную </w:t>
      </w:r>
      <w:r w:rsidR="00B02A45">
        <w:rPr>
          <w:sz w:val="28"/>
          <w:szCs w:val="28"/>
        </w:rPr>
        <w:t>Думу заключение на законопроект, в котором</w:t>
      </w:r>
      <w:r w:rsidRPr="0085732B">
        <w:rPr>
          <w:sz w:val="28"/>
          <w:szCs w:val="28"/>
        </w:rPr>
        <w:t xml:space="preserve"> отмечено, что требования законопроекта по раскрытию информации о выданных разрешениях и заключенных на торгах договорах, а также необходимость раскрытия информации </w:t>
      </w:r>
      <w:r w:rsidR="00ED354D" w:rsidRPr="0085732B">
        <w:rPr>
          <w:sz w:val="28"/>
          <w:szCs w:val="28"/>
        </w:rPr>
        <w:t>обо</w:t>
      </w:r>
      <w:r w:rsidRPr="0085732B">
        <w:rPr>
          <w:sz w:val="28"/>
          <w:szCs w:val="28"/>
        </w:rPr>
        <w:t xml:space="preserve"> всех аффилиров</w:t>
      </w:r>
      <w:r w:rsidR="00F1285A">
        <w:rPr>
          <w:sz w:val="28"/>
          <w:szCs w:val="28"/>
        </w:rPr>
        <w:t>анных лицах, являются излишними и недостаточно проработанными.</w:t>
      </w:r>
    </w:p>
    <w:p w:rsidR="0004226B" w:rsidRPr="0085732B" w:rsidRDefault="00C57B02" w:rsidP="00AA1F5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Рассмотрение законопроекта в</w:t>
      </w:r>
      <w:r w:rsidRPr="008573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первом</w:t>
      </w:r>
      <w:r w:rsidRPr="0085732B">
        <w:rPr>
          <w:rFonts w:eastAsia="Calibri"/>
          <w:sz w:val="28"/>
          <w:szCs w:val="28"/>
          <w:lang w:eastAsia="en-US"/>
        </w:rPr>
        <w:t xml:space="preserve"> чтении перенесено на весеннюю сессию 2017 года.</w:t>
      </w:r>
      <w:r w:rsidR="00AA1F5E">
        <w:rPr>
          <w:sz w:val="28"/>
          <w:szCs w:val="28"/>
        </w:rPr>
        <w:t xml:space="preserve"> Законопроект </w:t>
      </w:r>
      <w:r w:rsidR="00543DD7" w:rsidRPr="00AA1F5E">
        <w:rPr>
          <w:sz w:val="28"/>
          <w:szCs w:val="28"/>
        </w:rPr>
        <w:t>поддерживается ТПП России при условии учета замечаний и предложений</w:t>
      </w:r>
      <w:r w:rsidR="0004226B" w:rsidRPr="0085732B">
        <w:rPr>
          <w:sz w:val="28"/>
          <w:szCs w:val="28"/>
        </w:rPr>
        <w:t>.</w:t>
      </w:r>
    </w:p>
    <w:p w:rsidR="0004226B" w:rsidRPr="0085732B" w:rsidRDefault="0004226B" w:rsidP="00BA0033">
      <w:pPr>
        <w:jc w:val="both"/>
        <w:rPr>
          <w:sz w:val="28"/>
          <w:szCs w:val="28"/>
        </w:rPr>
      </w:pPr>
    </w:p>
    <w:p w:rsidR="0004226B" w:rsidRPr="004A2FF1" w:rsidRDefault="00C57B02" w:rsidP="004A2FF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16</w:t>
      </w:r>
      <w:r w:rsidR="0004226B" w:rsidRPr="0085732B">
        <w:rPr>
          <w:sz w:val="28"/>
          <w:szCs w:val="28"/>
        </w:rPr>
        <w:t xml:space="preserve">. </w:t>
      </w:r>
      <w:r w:rsidR="0004226B" w:rsidRPr="0085732B">
        <w:rPr>
          <w:bCs/>
          <w:sz w:val="28"/>
          <w:szCs w:val="28"/>
        </w:rPr>
        <w:t>Проект федерального закона</w:t>
      </w:r>
      <w:r w:rsidR="0004226B" w:rsidRPr="0085732B">
        <w:rPr>
          <w:rFonts w:eastAsia="Calibri"/>
          <w:sz w:val="28"/>
          <w:szCs w:val="28"/>
          <w:lang w:eastAsia="en-US"/>
        </w:rPr>
        <w:t xml:space="preserve"> № 50030-7 </w:t>
      </w:r>
      <w:r w:rsidR="0004226B" w:rsidRPr="0085732B">
        <w:rPr>
          <w:rFonts w:eastAsia="Calibri"/>
          <w:b/>
          <w:sz w:val="28"/>
          <w:szCs w:val="28"/>
          <w:lang w:eastAsia="en-US"/>
        </w:rPr>
        <w:t>«О внесении изменений в Уголовный кодекс Российской Федерации и Уголовно-процессуальный кодекс Российской Федерации»</w:t>
      </w:r>
      <w:r w:rsidR="0004226B" w:rsidRPr="0085732B">
        <w:rPr>
          <w:rFonts w:eastAsia="Calibri"/>
          <w:sz w:val="28"/>
          <w:szCs w:val="28"/>
          <w:lang w:eastAsia="en-US"/>
        </w:rPr>
        <w:t>.</w:t>
      </w:r>
    </w:p>
    <w:p w:rsidR="0004226B" w:rsidRDefault="0004226B" w:rsidP="000422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32B">
        <w:rPr>
          <w:rFonts w:eastAsia="Calibri"/>
          <w:sz w:val="28"/>
          <w:szCs w:val="28"/>
          <w:lang w:eastAsia="en-US"/>
        </w:rPr>
        <w:t>Законопроектом предлагается дополнить Уголовный кодекс РФ статьями 171-3 и 171-4, установив ответственность за незаконное производство, оборот этилового спирта, алкогольной и спиртосодержащей продукции, а также незаконную продажу алкогольной и спиртосодержащей продукции. Кроме того, предлагается дополнить статью 327-1 УК РФ двумя частями, в которых усиливается ответственность за изготовление, сбыт поддельных акцизных марок, специальных марок или знаков соответствия либо их использование.</w:t>
      </w:r>
    </w:p>
    <w:p w:rsidR="0068721A" w:rsidRPr="0085732B" w:rsidRDefault="0068721A" w:rsidP="000422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721A">
        <w:rPr>
          <w:rFonts w:eastAsia="Calibri"/>
          <w:sz w:val="28"/>
          <w:szCs w:val="28"/>
          <w:lang w:eastAsia="en-US"/>
        </w:rPr>
        <w:t xml:space="preserve">Законопроект направлен для экспертизы в Комитет ТПП </w:t>
      </w:r>
      <w:r w:rsidRPr="004A2FF1">
        <w:rPr>
          <w:rFonts w:eastAsia="Calibri"/>
          <w:sz w:val="28"/>
          <w:szCs w:val="28"/>
          <w:lang w:eastAsia="en-US"/>
        </w:rPr>
        <w:t>России по</w:t>
      </w:r>
      <w:r w:rsidR="00D72857" w:rsidRPr="004A2FF1">
        <w:rPr>
          <w:rFonts w:eastAsia="Calibri"/>
          <w:sz w:val="28"/>
          <w:szCs w:val="28"/>
          <w:lang w:eastAsia="en-US"/>
        </w:rPr>
        <w:t xml:space="preserve"> развитию агропромышленного комплекса.</w:t>
      </w:r>
    </w:p>
    <w:p w:rsidR="0004226B" w:rsidRPr="0068721A" w:rsidRDefault="0004226B" w:rsidP="000422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21A">
        <w:rPr>
          <w:bCs/>
          <w:sz w:val="28"/>
          <w:szCs w:val="28"/>
        </w:rPr>
        <w:t>Рассмотрение законопроекта в первом чтении перенесено на весеннюю сессию 2017 года.</w:t>
      </w:r>
      <w:r w:rsidR="00D47228">
        <w:rPr>
          <w:bCs/>
          <w:sz w:val="28"/>
          <w:szCs w:val="28"/>
        </w:rPr>
        <w:t xml:space="preserve"> Законопроект </w:t>
      </w:r>
      <w:r w:rsidR="00F1285A">
        <w:rPr>
          <w:bCs/>
          <w:sz w:val="28"/>
          <w:szCs w:val="28"/>
        </w:rPr>
        <w:t xml:space="preserve">предварительно </w:t>
      </w:r>
      <w:r w:rsidR="00D47228">
        <w:rPr>
          <w:bCs/>
          <w:sz w:val="28"/>
          <w:szCs w:val="28"/>
        </w:rPr>
        <w:t xml:space="preserve">поддерживается </w:t>
      </w:r>
      <w:r w:rsidR="00F1285A">
        <w:rPr>
          <w:bCs/>
          <w:sz w:val="28"/>
          <w:szCs w:val="28"/>
        </w:rPr>
        <w:t xml:space="preserve">              </w:t>
      </w:r>
      <w:r w:rsidR="00D47228">
        <w:rPr>
          <w:bCs/>
          <w:sz w:val="28"/>
          <w:szCs w:val="28"/>
        </w:rPr>
        <w:t>ТПП России</w:t>
      </w:r>
      <w:r w:rsidR="00AA1F5E">
        <w:rPr>
          <w:bCs/>
          <w:sz w:val="28"/>
          <w:szCs w:val="28"/>
        </w:rPr>
        <w:t>.</w:t>
      </w:r>
    </w:p>
    <w:p w:rsidR="001D4F49" w:rsidRDefault="001D4F49" w:rsidP="001D4F49">
      <w:pPr>
        <w:shd w:val="clear" w:color="auto" w:fill="FFFFFF"/>
        <w:jc w:val="both"/>
        <w:rPr>
          <w:sz w:val="28"/>
          <w:szCs w:val="28"/>
        </w:rPr>
      </w:pPr>
    </w:p>
    <w:p w:rsidR="001D4F49" w:rsidRPr="00D63C24" w:rsidRDefault="004A2FF1" w:rsidP="001D4F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D4F49" w:rsidRPr="00D63C24">
        <w:rPr>
          <w:sz w:val="28"/>
          <w:szCs w:val="28"/>
        </w:rPr>
        <w:t xml:space="preserve">. Проект федерального закона № 34564-7 </w:t>
      </w:r>
      <w:r w:rsidR="001D4F49" w:rsidRPr="00D63C24">
        <w:rPr>
          <w:b/>
          <w:sz w:val="28"/>
          <w:szCs w:val="28"/>
        </w:rPr>
        <w:t>«О внесении изменений в статьи 251 и 262 Налогового кодекса Российской Федерации</w:t>
      </w:r>
      <w:r w:rsidR="001D4F49" w:rsidRPr="00885003">
        <w:rPr>
          <w:sz w:val="28"/>
          <w:szCs w:val="28"/>
        </w:rPr>
        <w:t>».</w:t>
      </w:r>
    </w:p>
    <w:p w:rsidR="00885003" w:rsidRPr="00D63C24" w:rsidRDefault="001D4F49" w:rsidP="00885003">
      <w:pPr>
        <w:shd w:val="clear" w:color="auto" w:fill="FFFFFF"/>
        <w:ind w:firstLine="709"/>
        <w:jc w:val="both"/>
        <w:rPr>
          <w:sz w:val="28"/>
          <w:szCs w:val="28"/>
        </w:rPr>
      </w:pPr>
      <w:r w:rsidRPr="00D63C24">
        <w:rPr>
          <w:sz w:val="28"/>
          <w:szCs w:val="28"/>
        </w:rPr>
        <w:t xml:space="preserve">Законопроектом предлагается дополнить перечень доходов, не учитываемых при определении налоговой базы по налогу на прибыль </w:t>
      </w:r>
      <w:r w:rsidR="00C77037">
        <w:rPr>
          <w:sz w:val="28"/>
          <w:szCs w:val="28"/>
        </w:rPr>
        <w:t>организаций, имущественными</w:t>
      </w:r>
      <w:r w:rsidRPr="00D63C24">
        <w:rPr>
          <w:sz w:val="28"/>
          <w:szCs w:val="28"/>
        </w:rPr>
        <w:t xml:space="preserve"> прав</w:t>
      </w:r>
      <w:r w:rsidR="00C77037">
        <w:rPr>
          <w:sz w:val="28"/>
          <w:szCs w:val="28"/>
        </w:rPr>
        <w:t>ами</w:t>
      </w:r>
      <w:r w:rsidRPr="00D63C24">
        <w:rPr>
          <w:sz w:val="28"/>
          <w:szCs w:val="28"/>
        </w:rPr>
        <w:t xml:space="preserve"> на результаты интеллект</w:t>
      </w:r>
      <w:r w:rsidR="00C77037">
        <w:rPr>
          <w:sz w:val="28"/>
          <w:szCs w:val="28"/>
        </w:rPr>
        <w:t>уальной деятельности, выявленными</w:t>
      </w:r>
      <w:r w:rsidRPr="00D63C24">
        <w:rPr>
          <w:sz w:val="28"/>
          <w:szCs w:val="28"/>
        </w:rPr>
        <w:t xml:space="preserve"> в ходе проведённой нал</w:t>
      </w:r>
      <w:r w:rsidR="00D65E50">
        <w:rPr>
          <w:sz w:val="28"/>
          <w:szCs w:val="28"/>
        </w:rPr>
        <w:t xml:space="preserve">огоплательщиком инвентаризации (в период </w:t>
      </w:r>
      <w:r w:rsidRPr="00D63C24">
        <w:rPr>
          <w:sz w:val="28"/>
          <w:szCs w:val="28"/>
        </w:rPr>
        <w:t>с 1 январ</w:t>
      </w:r>
      <w:r w:rsidR="00D65E50">
        <w:rPr>
          <w:sz w:val="28"/>
          <w:szCs w:val="28"/>
        </w:rPr>
        <w:t xml:space="preserve">я 2017 года </w:t>
      </w:r>
      <w:r w:rsidR="00885003">
        <w:rPr>
          <w:sz w:val="28"/>
          <w:szCs w:val="28"/>
        </w:rPr>
        <w:t>до 1 января 2019 года</w:t>
      </w:r>
      <w:r w:rsidR="00D65E50">
        <w:rPr>
          <w:sz w:val="28"/>
          <w:szCs w:val="28"/>
        </w:rPr>
        <w:t>)</w:t>
      </w:r>
      <w:r w:rsidR="00885003">
        <w:rPr>
          <w:sz w:val="28"/>
          <w:szCs w:val="28"/>
        </w:rPr>
        <w:t>.</w:t>
      </w:r>
    </w:p>
    <w:p w:rsidR="001D4F49" w:rsidRPr="00D63C24" w:rsidRDefault="001D4F49" w:rsidP="001D4F49">
      <w:pPr>
        <w:shd w:val="clear" w:color="auto" w:fill="FFFFFF"/>
        <w:ind w:firstLine="709"/>
        <w:jc w:val="both"/>
        <w:rPr>
          <w:sz w:val="28"/>
          <w:szCs w:val="28"/>
        </w:rPr>
      </w:pPr>
      <w:r w:rsidRPr="00D63C24">
        <w:rPr>
          <w:sz w:val="28"/>
          <w:szCs w:val="28"/>
        </w:rPr>
        <w:t>Законопроект направлен для экспертизы в Совет ТПП России по интеллектуальной собственности.</w:t>
      </w:r>
    </w:p>
    <w:p w:rsidR="00D72857" w:rsidRDefault="001D4F49" w:rsidP="001D4F49">
      <w:pPr>
        <w:shd w:val="clear" w:color="auto" w:fill="FFFFFF"/>
        <w:ind w:firstLine="709"/>
        <w:jc w:val="both"/>
        <w:rPr>
          <w:sz w:val="28"/>
          <w:szCs w:val="28"/>
        </w:rPr>
      </w:pPr>
      <w:r w:rsidRPr="00D63C24">
        <w:rPr>
          <w:sz w:val="28"/>
          <w:szCs w:val="28"/>
        </w:rPr>
        <w:lastRenderedPageBreak/>
        <w:t>Рассмотрение законопроекта в первом чтении перенесено на весеннюю сессию 2017 года.</w:t>
      </w:r>
      <w:r w:rsidR="00D65E50">
        <w:rPr>
          <w:sz w:val="28"/>
          <w:szCs w:val="28"/>
        </w:rPr>
        <w:t xml:space="preserve"> Законопроект поддерживается ТПП России.</w:t>
      </w:r>
    </w:p>
    <w:p w:rsidR="001D4F49" w:rsidRDefault="001D4F49" w:rsidP="001D4F4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F04EE" w:rsidRPr="004F04EE" w:rsidRDefault="004A2FF1" w:rsidP="004F04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A1F5E" w:rsidRPr="001900C3">
        <w:rPr>
          <w:sz w:val="28"/>
          <w:szCs w:val="28"/>
        </w:rPr>
        <w:t xml:space="preserve">. </w:t>
      </w:r>
      <w:r w:rsidR="004F04EE" w:rsidRPr="001900C3">
        <w:rPr>
          <w:sz w:val="28"/>
          <w:szCs w:val="28"/>
        </w:rPr>
        <w:t>Проект</w:t>
      </w:r>
      <w:r w:rsidR="004F04EE" w:rsidRPr="004F04EE">
        <w:rPr>
          <w:sz w:val="28"/>
          <w:szCs w:val="28"/>
        </w:rPr>
        <w:t xml:space="preserve"> федерального закона № 22157-7 </w:t>
      </w:r>
      <w:r w:rsidR="004F04EE" w:rsidRPr="00D65E50">
        <w:rPr>
          <w:b/>
          <w:sz w:val="28"/>
          <w:szCs w:val="28"/>
        </w:rPr>
        <w:t>«О ратификации Женевского акта Гаагского соглашения о международной регистрации промышленных образцов</w:t>
      </w:r>
      <w:r w:rsidR="004F04EE" w:rsidRPr="00D23A01">
        <w:rPr>
          <w:sz w:val="28"/>
          <w:szCs w:val="28"/>
        </w:rPr>
        <w:t>».</w:t>
      </w:r>
    </w:p>
    <w:p w:rsidR="004F04EE" w:rsidRPr="004F04EE" w:rsidRDefault="004F04EE" w:rsidP="004F04EE">
      <w:pPr>
        <w:shd w:val="clear" w:color="auto" w:fill="FFFFFF"/>
        <w:ind w:firstLine="709"/>
        <w:jc w:val="both"/>
        <w:rPr>
          <w:sz w:val="28"/>
          <w:szCs w:val="28"/>
        </w:rPr>
      </w:pPr>
      <w:r w:rsidRPr="004F04EE">
        <w:rPr>
          <w:sz w:val="28"/>
          <w:szCs w:val="28"/>
        </w:rPr>
        <w:t>Принятие законопроекта существенно упростит трансграничную регистрацию промышленных образцов и обеспечит их правовую защиту на</w:t>
      </w:r>
      <w:r w:rsidR="00C77037">
        <w:rPr>
          <w:sz w:val="28"/>
          <w:szCs w:val="28"/>
        </w:rPr>
        <w:t xml:space="preserve"> международном товарном рынке, </w:t>
      </w:r>
      <w:r w:rsidRPr="004F04EE">
        <w:rPr>
          <w:sz w:val="28"/>
          <w:szCs w:val="28"/>
        </w:rPr>
        <w:t>сократит материальные и временные затраты правообладателей на регистрацию патентов на промышленные образцы за рубежом.</w:t>
      </w:r>
    </w:p>
    <w:p w:rsidR="004F04EE" w:rsidRPr="001900C3" w:rsidRDefault="004F04EE" w:rsidP="004F04EE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1900C3">
        <w:rPr>
          <w:sz w:val="28"/>
          <w:szCs w:val="28"/>
          <w:u w:val="single"/>
        </w:rPr>
        <w:t>ТП</w:t>
      </w:r>
      <w:r w:rsidR="00C77037">
        <w:rPr>
          <w:sz w:val="28"/>
          <w:szCs w:val="28"/>
          <w:u w:val="single"/>
        </w:rPr>
        <w:t>П России</w:t>
      </w:r>
      <w:r w:rsidRPr="001900C3">
        <w:rPr>
          <w:sz w:val="28"/>
          <w:szCs w:val="28"/>
          <w:u w:val="single"/>
        </w:rPr>
        <w:t xml:space="preserve"> была одним из инициаторов разработки законопроекта.</w:t>
      </w:r>
    </w:p>
    <w:p w:rsidR="00AA1F5E" w:rsidRDefault="00C77037" w:rsidP="00D65E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проекта в первом</w:t>
      </w:r>
      <w:r w:rsidR="004F04EE" w:rsidRPr="004F04EE">
        <w:rPr>
          <w:sz w:val="28"/>
          <w:szCs w:val="28"/>
        </w:rPr>
        <w:t xml:space="preserve"> чтении перенесено н</w:t>
      </w:r>
      <w:r w:rsidR="00651928">
        <w:rPr>
          <w:sz w:val="28"/>
          <w:szCs w:val="28"/>
        </w:rPr>
        <w:t xml:space="preserve">а весеннюю сессию 2017 года.  </w:t>
      </w:r>
      <w:r w:rsidR="004F04EE" w:rsidRPr="004F04EE">
        <w:rPr>
          <w:sz w:val="28"/>
          <w:szCs w:val="28"/>
        </w:rPr>
        <w:t>Законопроект поддерживается ТПП России.</w:t>
      </w:r>
    </w:p>
    <w:p w:rsidR="004F04EE" w:rsidRDefault="004F04EE" w:rsidP="004F04E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F04EE" w:rsidRPr="004F04EE" w:rsidRDefault="004A2FF1" w:rsidP="004F04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F04EE" w:rsidRPr="001900C3">
        <w:rPr>
          <w:sz w:val="28"/>
          <w:szCs w:val="28"/>
        </w:rPr>
        <w:t>. Проект</w:t>
      </w:r>
      <w:r w:rsidR="004F04EE" w:rsidRPr="004F04EE">
        <w:rPr>
          <w:sz w:val="28"/>
          <w:szCs w:val="28"/>
        </w:rPr>
        <w:t xml:space="preserve"> федерального закона № 19750-7 </w:t>
      </w:r>
      <w:r w:rsidR="004F04EE" w:rsidRPr="00D65E50">
        <w:rPr>
          <w:b/>
          <w:sz w:val="28"/>
          <w:szCs w:val="28"/>
        </w:rPr>
        <w:t>«О внесении</w:t>
      </w:r>
      <w:r w:rsidR="00651928">
        <w:rPr>
          <w:b/>
          <w:sz w:val="28"/>
          <w:szCs w:val="28"/>
        </w:rPr>
        <w:t xml:space="preserve"> изменений в Федеральный закон «</w:t>
      </w:r>
      <w:r w:rsidR="004F04EE" w:rsidRPr="00D65E50">
        <w:rPr>
          <w:b/>
          <w:sz w:val="28"/>
          <w:szCs w:val="28"/>
        </w:rPr>
        <w:t>Об обр</w:t>
      </w:r>
      <w:r w:rsidR="001900C3" w:rsidRPr="00D65E50">
        <w:rPr>
          <w:b/>
          <w:sz w:val="28"/>
          <w:szCs w:val="28"/>
        </w:rPr>
        <w:t>азовании в Российской Федерации»</w:t>
      </w:r>
      <w:r w:rsidR="004F04EE" w:rsidRPr="004F04EE">
        <w:rPr>
          <w:sz w:val="28"/>
          <w:szCs w:val="28"/>
        </w:rPr>
        <w:t>.</w:t>
      </w:r>
    </w:p>
    <w:p w:rsidR="004F04EE" w:rsidRPr="004F04EE" w:rsidRDefault="004F04EE" w:rsidP="004F04EE">
      <w:pPr>
        <w:shd w:val="clear" w:color="auto" w:fill="FFFFFF"/>
        <w:ind w:firstLine="709"/>
        <w:jc w:val="both"/>
        <w:rPr>
          <w:sz w:val="28"/>
          <w:szCs w:val="28"/>
        </w:rPr>
      </w:pPr>
      <w:r w:rsidRPr="004F04EE">
        <w:rPr>
          <w:sz w:val="28"/>
          <w:szCs w:val="28"/>
        </w:rPr>
        <w:t>Проектом уточняется порядок создания образовательными организациями совместно с предприятиями промышленности базовых подразделений, обеспечивающих практическую подготовку обучающихся.</w:t>
      </w:r>
      <w:r>
        <w:rPr>
          <w:sz w:val="28"/>
          <w:szCs w:val="28"/>
        </w:rPr>
        <w:t xml:space="preserve"> Его п</w:t>
      </w:r>
      <w:r w:rsidRPr="004F04EE">
        <w:rPr>
          <w:sz w:val="28"/>
          <w:szCs w:val="28"/>
        </w:rPr>
        <w:t xml:space="preserve">ринятие будет способствовать кадровому обеспечению </w:t>
      </w:r>
      <w:r>
        <w:rPr>
          <w:sz w:val="28"/>
          <w:szCs w:val="28"/>
        </w:rPr>
        <w:t xml:space="preserve">и </w:t>
      </w:r>
      <w:r w:rsidRPr="004F04EE">
        <w:rPr>
          <w:sz w:val="28"/>
          <w:szCs w:val="28"/>
        </w:rPr>
        <w:t>развитию инновационной составляющей в экономике Российской Федерации</w:t>
      </w:r>
      <w:r>
        <w:rPr>
          <w:sz w:val="28"/>
          <w:szCs w:val="28"/>
        </w:rPr>
        <w:t>.</w:t>
      </w:r>
    </w:p>
    <w:p w:rsidR="004F04EE" w:rsidRPr="004F04EE" w:rsidRDefault="004F04EE" w:rsidP="004F04EE">
      <w:pPr>
        <w:shd w:val="clear" w:color="auto" w:fill="FFFFFF"/>
        <w:ind w:firstLine="709"/>
        <w:jc w:val="both"/>
        <w:rPr>
          <w:sz w:val="28"/>
          <w:szCs w:val="28"/>
        </w:rPr>
      </w:pPr>
      <w:r w:rsidRPr="004F04EE">
        <w:rPr>
          <w:sz w:val="28"/>
          <w:szCs w:val="28"/>
        </w:rPr>
        <w:t>Необходимость принятия э</w:t>
      </w:r>
      <w:r w:rsidR="00D47228">
        <w:rPr>
          <w:sz w:val="28"/>
          <w:szCs w:val="28"/>
        </w:rPr>
        <w:t>того законодательного акта прорабатывалась ТПП России</w:t>
      </w:r>
      <w:r w:rsidRPr="004F04EE">
        <w:rPr>
          <w:sz w:val="28"/>
          <w:szCs w:val="28"/>
        </w:rPr>
        <w:t xml:space="preserve"> в федеральных органах исполнительной власти с 2012 года. Палата </w:t>
      </w:r>
      <w:r>
        <w:rPr>
          <w:sz w:val="28"/>
          <w:szCs w:val="28"/>
        </w:rPr>
        <w:t xml:space="preserve">обосновывала целесообразность </w:t>
      </w:r>
      <w:r w:rsidRPr="004F04EE">
        <w:rPr>
          <w:sz w:val="28"/>
          <w:szCs w:val="28"/>
        </w:rPr>
        <w:t>создания центров профессиональных квалификаций непоср</w:t>
      </w:r>
      <w:r>
        <w:rPr>
          <w:sz w:val="28"/>
          <w:szCs w:val="28"/>
        </w:rPr>
        <w:t xml:space="preserve">едственно на предприятиях. Это </w:t>
      </w:r>
      <w:r w:rsidRPr="004F04EE">
        <w:rPr>
          <w:sz w:val="28"/>
          <w:szCs w:val="28"/>
        </w:rPr>
        <w:t xml:space="preserve">способствовало бы качественной подготовке рабочих в зависимости от специфики производства </w:t>
      </w:r>
      <w:r>
        <w:rPr>
          <w:sz w:val="28"/>
          <w:szCs w:val="28"/>
        </w:rPr>
        <w:t xml:space="preserve">и </w:t>
      </w:r>
      <w:r w:rsidRPr="004F04EE">
        <w:rPr>
          <w:sz w:val="28"/>
          <w:szCs w:val="28"/>
        </w:rPr>
        <w:t xml:space="preserve">решало бы проблему обеспечения рабочими местами жителей </w:t>
      </w:r>
      <w:r>
        <w:rPr>
          <w:sz w:val="28"/>
          <w:szCs w:val="28"/>
        </w:rPr>
        <w:t xml:space="preserve">различных </w:t>
      </w:r>
      <w:r w:rsidRPr="004F04EE">
        <w:rPr>
          <w:sz w:val="28"/>
          <w:szCs w:val="28"/>
        </w:rPr>
        <w:t>регионов страны. Мнение Палаты уч</w:t>
      </w:r>
      <w:r>
        <w:rPr>
          <w:sz w:val="28"/>
          <w:szCs w:val="28"/>
        </w:rPr>
        <w:t>тено при разработке законопроекта</w:t>
      </w:r>
      <w:r w:rsidRPr="004F04EE">
        <w:rPr>
          <w:sz w:val="28"/>
          <w:szCs w:val="28"/>
        </w:rPr>
        <w:t xml:space="preserve">. </w:t>
      </w:r>
    </w:p>
    <w:p w:rsidR="004F04EE" w:rsidRDefault="004F04EE" w:rsidP="00D65E50">
      <w:pPr>
        <w:shd w:val="clear" w:color="auto" w:fill="FFFFFF"/>
        <w:ind w:firstLine="709"/>
        <w:jc w:val="both"/>
        <w:rPr>
          <w:sz w:val="28"/>
          <w:szCs w:val="28"/>
        </w:rPr>
      </w:pPr>
      <w:r w:rsidRPr="004F04EE">
        <w:rPr>
          <w:sz w:val="28"/>
          <w:szCs w:val="28"/>
        </w:rPr>
        <w:t>Рассмотрение проекта в первом чтении перенесено на</w:t>
      </w:r>
      <w:r w:rsidR="00D65E50">
        <w:rPr>
          <w:sz w:val="28"/>
          <w:szCs w:val="28"/>
        </w:rPr>
        <w:t xml:space="preserve"> весеннюю сессию 2017 года. </w:t>
      </w:r>
      <w:r w:rsidRPr="004F04EE">
        <w:rPr>
          <w:sz w:val="28"/>
          <w:szCs w:val="28"/>
        </w:rPr>
        <w:t>Законопроект поддерживается ТПП России.</w:t>
      </w:r>
    </w:p>
    <w:p w:rsidR="00493E2F" w:rsidRPr="0085732B" w:rsidRDefault="00493E2F" w:rsidP="00AA1F5E">
      <w:pPr>
        <w:shd w:val="clear" w:color="auto" w:fill="FFFFFF"/>
        <w:jc w:val="both"/>
        <w:rPr>
          <w:sz w:val="28"/>
          <w:szCs w:val="28"/>
        </w:rPr>
      </w:pPr>
    </w:p>
    <w:p w:rsidR="00D64A38" w:rsidRPr="0085732B" w:rsidRDefault="00D64A38" w:rsidP="0004226B">
      <w:pPr>
        <w:jc w:val="center"/>
        <w:rPr>
          <w:b/>
          <w:sz w:val="28"/>
          <w:szCs w:val="28"/>
        </w:rPr>
      </w:pPr>
      <w:r w:rsidRPr="0085732B">
        <w:rPr>
          <w:b/>
          <w:sz w:val="28"/>
          <w:szCs w:val="28"/>
          <w:lang w:val="en-US"/>
        </w:rPr>
        <w:t>III</w:t>
      </w:r>
      <w:r w:rsidRPr="0085732B">
        <w:rPr>
          <w:b/>
          <w:sz w:val="28"/>
          <w:szCs w:val="28"/>
        </w:rPr>
        <w:t>. Законопроекты, разработанные ТПП России</w:t>
      </w:r>
    </w:p>
    <w:p w:rsidR="00D04E11" w:rsidRPr="0085732B" w:rsidRDefault="00D04E11" w:rsidP="0004226B">
      <w:pPr>
        <w:rPr>
          <w:sz w:val="28"/>
          <w:szCs w:val="28"/>
        </w:rPr>
      </w:pPr>
    </w:p>
    <w:p w:rsidR="00B6678F" w:rsidRPr="0085732B" w:rsidRDefault="00B6678F" w:rsidP="00B6678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64AA0">
        <w:rPr>
          <w:rFonts w:eastAsiaTheme="minorHAnsi"/>
          <w:sz w:val="28"/>
          <w:szCs w:val="28"/>
          <w:lang w:eastAsia="en-US"/>
        </w:rPr>
        <w:t>1. Модельный закон «</w:t>
      </w:r>
      <w:r w:rsidRPr="0085732B">
        <w:rPr>
          <w:rFonts w:eastAsiaTheme="minorHAnsi"/>
          <w:b/>
          <w:sz w:val="28"/>
          <w:szCs w:val="28"/>
          <w:lang w:eastAsia="en-US"/>
        </w:rPr>
        <w:t>О торгово-промышленной палате субъекта Российской Федерации</w:t>
      </w:r>
      <w:r w:rsidRPr="00264AA0">
        <w:rPr>
          <w:rFonts w:eastAsiaTheme="minorHAnsi"/>
          <w:sz w:val="28"/>
          <w:szCs w:val="28"/>
          <w:lang w:eastAsia="en-US"/>
        </w:rPr>
        <w:t>».</w:t>
      </w:r>
    </w:p>
    <w:p w:rsidR="00B6678F" w:rsidRPr="0085732B" w:rsidRDefault="00B6678F" w:rsidP="00B6678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732B">
        <w:rPr>
          <w:rFonts w:eastAsiaTheme="minorHAnsi"/>
          <w:sz w:val="28"/>
          <w:szCs w:val="28"/>
          <w:lang w:eastAsia="en-US"/>
        </w:rPr>
        <w:t>Закон определяет общие правовые и социально-экономические основы деятельности торгово-промышленной палаты субъекта Российской Федерации, устанавливает принципы и формы ее взаимоотношений с органами государственной власти субъекта Российской Федерации.</w:t>
      </w:r>
    </w:p>
    <w:p w:rsidR="00D47228" w:rsidRDefault="00D47228" w:rsidP="00B6678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6678F" w:rsidRPr="0085732B" w:rsidRDefault="00B6678F" w:rsidP="00B6678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732B">
        <w:rPr>
          <w:rFonts w:eastAsiaTheme="minorHAnsi"/>
          <w:sz w:val="28"/>
          <w:szCs w:val="28"/>
          <w:lang w:eastAsia="en-US"/>
        </w:rPr>
        <w:t xml:space="preserve">В частности, предлагается закрепить формы участия Палаты в реализации промышленной политики субъекта Российской Федерации, виды </w:t>
      </w:r>
      <w:r w:rsidRPr="0085732B">
        <w:rPr>
          <w:rFonts w:eastAsiaTheme="minorHAnsi"/>
          <w:sz w:val="28"/>
          <w:szCs w:val="28"/>
          <w:lang w:eastAsia="en-US"/>
        </w:rPr>
        <w:lastRenderedPageBreak/>
        <w:t>деятельности по поддержке субъектов малого и среднего предпринимательства, формы и порядок взаимодействия Палаты с органами государственной власти субъекта Российской Федерации, в том числе, особенности участия Палаты в подготовке и экспертизе нормативных правовых актов. Это, в свою очередь, позволит палатам реализовывать мероприятия по экономической, информационной, консультационной и иной поддержке промышленных предприятий, субъектов малого и среднего бизнеса, будет способствовать созданию благопри</w:t>
      </w:r>
      <w:r w:rsidR="008978A5">
        <w:rPr>
          <w:rFonts w:eastAsiaTheme="minorHAnsi"/>
          <w:sz w:val="28"/>
          <w:szCs w:val="28"/>
          <w:lang w:eastAsia="en-US"/>
        </w:rPr>
        <w:t>ятных условий для их развития.</w:t>
      </w:r>
    </w:p>
    <w:p w:rsidR="00CA273B" w:rsidRPr="0085732B" w:rsidRDefault="00B6678F" w:rsidP="00B6678F">
      <w:pPr>
        <w:ind w:firstLine="708"/>
        <w:jc w:val="both"/>
        <w:rPr>
          <w:bCs/>
          <w:sz w:val="28"/>
          <w:szCs w:val="28"/>
        </w:rPr>
      </w:pPr>
      <w:r w:rsidRPr="0085732B">
        <w:rPr>
          <w:rFonts w:eastAsiaTheme="minorHAnsi"/>
          <w:sz w:val="28"/>
          <w:szCs w:val="28"/>
          <w:lang w:eastAsia="en-US"/>
        </w:rPr>
        <w:t xml:space="preserve">На основе модельного закона, разработанного ТПП </w:t>
      </w:r>
      <w:r w:rsidR="00D47228">
        <w:rPr>
          <w:rFonts w:eastAsiaTheme="minorHAnsi"/>
          <w:sz w:val="28"/>
          <w:szCs w:val="28"/>
          <w:lang w:eastAsia="en-US"/>
        </w:rPr>
        <w:t>России</w:t>
      </w:r>
      <w:r w:rsidRPr="0085732B">
        <w:rPr>
          <w:rFonts w:eastAsiaTheme="minorHAnsi"/>
          <w:sz w:val="28"/>
          <w:szCs w:val="28"/>
          <w:lang w:eastAsia="en-US"/>
        </w:rPr>
        <w:t>, в регионах активно разрабатываются законы о торгово-промышленных палатах.</w:t>
      </w:r>
      <w:r w:rsidR="001E4DF4">
        <w:rPr>
          <w:rFonts w:eastAsiaTheme="minorHAnsi"/>
          <w:sz w:val="28"/>
          <w:szCs w:val="28"/>
          <w:lang w:eastAsia="en-US"/>
        </w:rPr>
        <w:t xml:space="preserve"> </w:t>
      </w:r>
      <w:r w:rsidR="00C77037">
        <w:rPr>
          <w:rFonts w:eastAsiaTheme="minorHAnsi"/>
          <w:sz w:val="28"/>
          <w:szCs w:val="28"/>
          <w:lang w:eastAsia="en-US"/>
        </w:rPr>
        <w:t xml:space="preserve">Такие законы уже </w:t>
      </w:r>
      <w:r w:rsidR="00CA273B" w:rsidRPr="00CA273B">
        <w:rPr>
          <w:bCs/>
          <w:sz w:val="28"/>
          <w:szCs w:val="28"/>
        </w:rPr>
        <w:t>принят</w:t>
      </w:r>
      <w:r w:rsidR="00C77037">
        <w:rPr>
          <w:bCs/>
          <w:sz w:val="28"/>
          <w:szCs w:val="28"/>
        </w:rPr>
        <w:t>ы</w:t>
      </w:r>
      <w:r w:rsidR="00CA273B" w:rsidRPr="00CA273B">
        <w:rPr>
          <w:bCs/>
          <w:sz w:val="28"/>
          <w:szCs w:val="28"/>
        </w:rPr>
        <w:t xml:space="preserve"> в Приморском крае, Еврейской автономной области. </w:t>
      </w:r>
      <w:r w:rsidR="00D65E50">
        <w:rPr>
          <w:bCs/>
          <w:sz w:val="28"/>
          <w:szCs w:val="28"/>
        </w:rPr>
        <w:t xml:space="preserve">      </w:t>
      </w:r>
      <w:r w:rsidR="00CA273B" w:rsidRPr="00CA273B">
        <w:rPr>
          <w:bCs/>
          <w:sz w:val="28"/>
          <w:szCs w:val="28"/>
        </w:rPr>
        <w:t xml:space="preserve">В законодательные собрания Воронежа и Тамбовской области внесены проекты соответствующих актов, </w:t>
      </w:r>
      <w:r w:rsidR="00D65E50">
        <w:rPr>
          <w:bCs/>
          <w:sz w:val="28"/>
          <w:szCs w:val="28"/>
        </w:rPr>
        <w:t xml:space="preserve">а </w:t>
      </w:r>
      <w:r w:rsidR="00CA273B" w:rsidRPr="00CA273B">
        <w:rPr>
          <w:bCs/>
          <w:sz w:val="28"/>
          <w:szCs w:val="28"/>
        </w:rPr>
        <w:t>в Брянской области, Санкт-Петербурге, Нижнем Н</w:t>
      </w:r>
      <w:r w:rsidR="00C77037">
        <w:rPr>
          <w:bCs/>
          <w:sz w:val="28"/>
          <w:szCs w:val="28"/>
        </w:rPr>
        <w:t>овгороде и других регионах соответствующие</w:t>
      </w:r>
      <w:r w:rsidR="00CA273B" w:rsidRPr="00CA273B">
        <w:rPr>
          <w:bCs/>
          <w:sz w:val="28"/>
          <w:szCs w:val="28"/>
        </w:rPr>
        <w:t xml:space="preserve"> проекты находятся в стадии разработки.</w:t>
      </w:r>
    </w:p>
    <w:p w:rsidR="00B6678F" w:rsidRDefault="00B6678F" w:rsidP="00B4690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B6678F" w:rsidRPr="0085732B" w:rsidRDefault="00B6678F" w:rsidP="00B6678F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5732B">
        <w:rPr>
          <w:sz w:val="28"/>
          <w:szCs w:val="28"/>
        </w:rPr>
        <w:t xml:space="preserve">Проект федерального закона </w:t>
      </w:r>
      <w:r w:rsidRPr="00027FE6">
        <w:rPr>
          <w:color w:val="000000" w:themeColor="text1"/>
          <w:sz w:val="28"/>
          <w:szCs w:val="28"/>
        </w:rPr>
        <w:t>«</w:t>
      </w:r>
      <w:r w:rsidRPr="0085732B">
        <w:rPr>
          <w:b/>
          <w:color w:val="000000" w:themeColor="text1"/>
          <w:sz w:val="28"/>
          <w:szCs w:val="28"/>
        </w:rPr>
        <w:t>О внесении изменений в часть 2 статьи 15 Федерального закона «О развитии малого и среднего предпринимательства в Российской Федерации</w:t>
      </w:r>
      <w:r w:rsidRPr="00027FE6">
        <w:rPr>
          <w:color w:val="000000" w:themeColor="text1"/>
          <w:sz w:val="28"/>
          <w:szCs w:val="28"/>
        </w:rPr>
        <w:t>»</w:t>
      </w:r>
      <w:r w:rsidRPr="00027FE6">
        <w:rPr>
          <w:sz w:val="28"/>
          <w:szCs w:val="28"/>
        </w:rPr>
        <w:t>.</w:t>
      </w:r>
    </w:p>
    <w:p w:rsidR="00B6678F" w:rsidRPr="0085732B" w:rsidRDefault="00B6678F" w:rsidP="00B667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5732B">
        <w:rPr>
          <w:sz w:val="28"/>
          <w:szCs w:val="28"/>
        </w:rPr>
        <w:t>Законопроектом предусматривается включение торгово-промышленных палат в перечень организаций инфраструктуры поддержки малого и среднего бизнеса.</w:t>
      </w:r>
    </w:p>
    <w:p w:rsidR="00B6678F" w:rsidRPr="0085732B" w:rsidRDefault="00B6678F" w:rsidP="00B667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5732B">
        <w:rPr>
          <w:sz w:val="28"/>
          <w:szCs w:val="28"/>
        </w:rPr>
        <w:t>Законом Р</w:t>
      </w:r>
      <w:r w:rsidR="00B4690C">
        <w:rPr>
          <w:sz w:val="28"/>
          <w:szCs w:val="28"/>
        </w:rPr>
        <w:t xml:space="preserve">оссийской </w:t>
      </w:r>
      <w:r w:rsidRPr="0085732B">
        <w:rPr>
          <w:sz w:val="28"/>
          <w:szCs w:val="28"/>
        </w:rPr>
        <w:t>Ф</w:t>
      </w:r>
      <w:r w:rsidR="00B4690C">
        <w:rPr>
          <w:sz w:val="28"/>
          <w:szCs w:val="28"/>
        </w:rPr>
        <w:t>едерации</w:t>
      </w:r>
      <w:r w:rsidRPr="0085732B">
        <w:rPr>
          <w:sz w:val="28"/>
          <w:szCs w:val="28"/>
        </w:rPr>
        <w:t xml:space="preserve"> от 07.07.1993 </w:t>
      </w:r>
      <w:r w:rsidR="00B4690C">
        <w:rPr>
          <w:sz w:val="28"/>
          <w:szCs w:val="28"/>
        </w:rPr>
        <w:t>года</w:t>
      </w:r>
      <w:r w:rsidR="00325C61">
        <w:rPr>
          <w:sz w:val="28"/>
          <w:szCs w:val="28"/>
        </w:rPr>
        <w:t xml:space="preserve"> </w:t>
      </w:r>
      <w:r w:rsidRPr="0085732B">
        <w:rPr>
          <w:sz w:val="28"/>
          <w:szCs w:val="28"/>
        </w:rPr>
        <w:t xml:space="preserve">№ 5340-1 </w:t>
      </w:r>
      <w:r w:rsidR="00B4690C">
        <w:rPr>
          <w:sz w:val="28"/>
          <w:szCs w:val="28"/>
        </w:rPr>
        <w:t xml:space="preserve">  </w:t>
      </w:r>
      <w:r w:rsidR="00325C61">
        <w:rPr>
          <w:sz w:val="28"/>
          <w:szCs w:val="28"/>
        </w:rPr>
        <w:t xml:space="preserve">   </w:t>
      </w:r>
      <w:r w:rsidR="00B4690C">
        <w:rPr>
          <w:sz w:val="28"/>
          <w:szCs w:val="28"/>
        </w:rPr>
        <w:t xml:space="preserve">          </w:t>
      </w:r>
      <w:r w:rsidRPr="0085732B">
        <w:rPr>
          <w:sz w:val="28"/>
          <w:szCs w:val="28"/>
        </w:rPr>
        <w:t xml:space="preserve">«О торгово-промышленных палатах в Российской Федерации» установлено, что </w:t>
      </w:r>
      <w:r w:rsidR="00B4690C">
        <w:rPr>
          <w:sz w:val="28"/>
          <w:szCs w:val="28"/>
        </w:rPr>
        <w:t>т</w:t>
      </w:r>
      <w:r w:rsidRPr="0085732B">
        <w:rPr>
          <w:sz w:val="28"/>
          <w:szCs w:val="28"/>
        </w:rPr>
        <w:t>оргово-промышленные палаты имеют право выполнять функции организаций, образующих инфраструктуру поддержки субъектов малого и среднего предпринимательства</w:t>
      </w:r>
      <w:r w:rsidR="00B2270C">
        <w:rPr>
          <w:sz w:val="28"/>
          <w:szCs w:val="28"/>
        </w:rPr>
        <w:t xml:space="preserve"> (далее – МСП).</w:t>
      </w:r>
    </w:p>
    <w:p w:rsidR="00B6678F" w:rsidRPr="0085732B" w:rsidRDefault="00B6678F" w:rsidP="00B667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5732B">
        <w:rPr>
          <w:sz w:val="28"/>
          <w:szCs w:val="28"/>
        </w:rPr>
        <w:t>Вместе с тем, торгово-промышленные палаты прямо не указаны в перечне организаций инфраструктуры поддержки субъектов малого и среднего предпринимательства, предусмотренным частью 2 статьи 15 Федерального закона от 24 июля 2007 года № 209-ФЗ «О развитии малого и среднего предпринимательства в Российской Федерации».</w:t>
      </w:r>
    </w:p>
    <w:p w:rsidR="00B6678F" w:rsidRPr="0085732B" w:rsidRDefault="00B6678F" w:rsidP="00B667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5732B">
        <w:rPr>
          <w:sz w:val="28"/>
          <w:szCs w:val="28"/>
        </w:rPr>
        <w:t>Такое положение дел дает формальный повод органам исполнительной власти субъектов Российской Федерации не включать торгово-промышленные палаты в число исполнителей региональных и муниципальных программ поддержки малого и среднего предпринимательства.</w:t>
      </w:r>
    </w:p>
    <w:p w:rsidR="00B6678F" w:rsidRPr="0085732B" w:rsidRDefault="00B2270C" w:rsidP="00B6678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6678F" w:rsidRPr="0085732B">
        <w:rPr>
          <w:sz w:val="28"/>
          <w:szCs w:val="28"/>
        </w:rPr>
        <w:t xml:space="preserve">аконопроект, включающий торгово-промышленные палаты в перечень организаций инфраструктуры поддержки МСП, призван восполнить данный пробел. </w:t>
      </w:r>
    </w:p>
    <w:p w:rsidR="00B6678F" w:rsidRPr="0085732B" w:rsidRDefault="00B6678F" w:rsidP="00B6678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85732B">
        <w:rPr>
          <w:bCs/>
          <w:sz w:val="28"/>
          <w:szCs w:val="28"/>
        </w:rPr>
        <w:t>Законопроект направлен Первому заместителю Председателя Правительства Рос</w:t>
      </w:r>
      <w:r w:rsidR="00B2270C">
        <w:rPr>
          <w:bCs/>
          <w:sz w:val="28"/>
          <w:szCs w:val="28"/>
        </w:rPr>
        <w:t xml:space="preserve">сийской Федерации И.И. Шувалову с просьбой дать </w:t>
      </w:r>
      <w:r w:rsidR="00B2270C">
        <w:rPr>
          <w:bCs/>
          <w:sz w:val="28"/>
          <w:szCs w:val="28"/>
        </w:rPr>
        <w:lastRenderedPageBreak/>
        <w:t>поручение федеральным органам исполнительной власти</w:t>
      </w:r>
      <w:r w:rsidR="00D65E50">
        <w:rPr>
          <w:bCs/>
          <w:sz w:val="28"/>
          <w:szCs w:val="28"/>
        </w:rPr>
        <w:t xml:space="preserve"> проработать данный вопрос</w:t>
      </w:r>
      <w:r w:rsidR="00107FBC">
        <w:rPr>
          <w:bCs/>
          <w:sz w:val="28"/>
          <w:szCs w:val="28"/>
        </w:rPr>
        <w:t>.</w:t>
      </w:r>
    </w:p>
    <w:p w:rsidR="00B6678F" w:rsidRPr="0085732B" w:rsidRDefault="00B6678F" w:rsidP="00B6678F">
      <w:pPr>
        <w:jc w:val="both"/>
        <w:rPr>
          <w:bCs/>
          <w:sz w:val="28"/>
          <w:szCs w:val="28"/>
        </w:rPr>
      </w:pPr>
    </w:p>
    <w:p w:rsidR="00B6678F" w:rsidRPr="0085732B" w:rsidRDefault="00B6678F" w:rsidP="00B6678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85732B">
        <w:rPr>
          <w:rFonts w:eastAsiaTheme="minorHAnsi"/>
          <w:sz w:val="28"/>
          <w:szCs w:val="28"/>
          <w:lang w:eastAsia="en-US"/>
        </w:rPr>
        <w:t xml:space="preserve">. Проект федерального закона </w:t>
      </w:r>
      <w:r w:rsidRPr="00027FE6">
        <w:rPr>
          <w:rFonts w:eastAsiaTheme="minorHAnsi"/>
          <w:sz w:val="28"/>
          <w:szCs w:val="28"/>
          <w:lang w:eastAsia="en-US"/>
        </w:rPr>
        <w:t>«</w:t>
      </w:r>
      <w:r w:rsidRPr="0085732B">
        <w:rPr>
          <w:rFonts w:eastAsiaTheme="minorHAnsi"/>
          <w:b/>
          <w:sz w:val="28"/>
          <w:szCs w:val="28"/>
          <w:lang w:eastAsia="en-US"/>
        </w:rPr>
        <w:t>О внесении изменений в статью 3.1. Федерального закона «О банке развития</w:t>
      </w:r>
      <w:r w:rsidRPr="0085732B">
        <w:rPr>
          <w:rFonts w:eastAsiaTheme="minorHAnsi"/>
          <w:sz w:val="28"/>
          <w:szCs w:val="28"/>
          <w:lang w:eastAsia="en-US"/>
        </w:rPr>
        <w:t>».</w:t>
      </w:r>
    </w:p>
    <w:p w:rsidR="00B6678F" w:rsidRPr="0085732B" w:rsidRDefault="00B6678F" w:rsidP="00B6678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732B">
        <w:rPr>
          <w:rFonts w:eastAsiaTheme="minorHAnsi"/>
          <w:sz w:val="28"/>
          <w:szCs w:val="28"/>
          <w:lang w:eastAsia="en-US"/>
        </w:rPr>
        <w:t>Законопроектом пр</w:t>
      </w:r>
      <w:r w:rsidR="00C77037">
        <w:rPr>
          <w:rFonts w:eastAsiaTheme="minorHAnsi"/>
          <w:sz w:val="28"/>
          <w:szCs w:val="28"/>
          <w:lang w:eastAsia="en-US"/>
        </w:rPr>
        <w:t>едложено уточнить функции ТПП России</w:t>
      </w:r>
      <w:r w:rsidRPr="0085732B">
        <w:rPr>
          <w:rFonts w:eastAsiaTheme="minorHAnsi"/>
          <w:sz w:val="28"/>
          <w:szCs w:val="28"/>
          <w:lang w:eastAsia="en-US"/>
        </w:rPr>
        <w:t xml:space="preserve"> в качестве субъекта поддержки экспорта.</w:t>
      </w:r>
    </w:p>
    <w:p w:rsidR="00B6678F" w:rsidRPr="0085732B" w:rsidRDefault="00B6678F" w:rsidP="00325C6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5732B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="00325C61" w:rsidRPr="00325C61">
        <w:rPr>
          <w:rFonts w:eastAsiaTheme="minorHAnsi"/>
          <w:bCs/>
          <w:sz w:val="28"/>
          <w:szCs w:val="28"/>
          <w:lang w:eastAsia="en-US"/>
        </w:rPr>
        <w:t>Законом Российской Федерации от 07.07.1993 года</w:t>
      </w:r>
      <w:r w:rsidR="00325C61"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325C61" w:rsidRPr="00325C61">
        <w:rPr>
          <w:rFonts w:eastAsiaTheme="minorHAnsi"/>
          <w:bCs/>
          <w:sz w:val="28"/>
          <w:szCs w:val="28"/>
          <w:lang w:eastAsia="en-US"/>
        </w:rPr>
        <w:t>№ 5340-1 «О торгово-промышленных палатах в Российской Федерации»</w:t>
      </w:r>
      <w:r w:rsidR="00325C6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5732B">
        <w:rPr>
          <w:rFonts w:eastAsiaTheme="minorHAnsi"/>
          <w:bCs/>
          <w:sz w:val="28"/>
          <w:szCs w:val="28"/>
          <w:lang w:eastAsia="en-US"/>
        </w:rPr>
        <w:t xml:space="preserve">палаты вправе выполнять функции организаций, входящих в состав инфраструктуры поддержки деятельности в сфере промышленности, участвовать в реализации федеральных целевых и инвестиционных программ. Однако Федеральный закон «О банке развития» связывает реализацию функций в целях финансовой поддержки экспортной деятельности только с Внешэкономбанком, Российским экспортным центром, акционерным обществом «Российское агентство по страхованию экспортных кредитов и инвестиций», Государственным специализированным Российским экспортно-импортным банком и их дочерними хозяйственными обществами. </w:t>
      </w:r>
    </w:p>
    <w:p w:rsidR="00B6678F" w:rsidRDefault="00B6678F" w:rsidP="00B6678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5732B">
        <w:rPr>
          <w:rFonts w:eastAsiaTheme="minorHAnsi"/>
          <w:bCs/>
          <w:sz w:val="28"/>
          <w:szCs w:val="28"/>
          <w:lang w:eastAsia="en-US"/>
        </w:rPr>
        <w:t>В этой связи предлагается внести изменения в статью 3.1. Федерального закона «О банке развития» в части привлечения торгово-промышленных палат к деятельности по финансовой поддержке экспорта. Это позволит торгово-промышленным палатам более эффективно выполнять свои функции в целях модернизации российской экономики и развития бизнеса.</w:t>
      </w:r>
    </w:p>
    <w:p w:rsidR="00AB5553" w:rsidRPr="0085732B" w:rsidRDefault="00AB5553" w:rsidP="00B6678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B5553">
        <w:rPr>
          <w:rFonts w:eastAsiaTheme="minorHAnsi"/>
          <w:bCs/>
          <w:sz w:val="28"/>
          <w:szCs w:val="28"/>
          <w:lang w:eastAsia="en-US"/>
        </w:rPr>
        <w:t>Законопроект направлен Первому заместителю Председателя Правительства Российской Федерации И.И. Шувалову с просьбой дать поручение федеральным органам исполнительной власти проработат</w:t>
      </w:r>
      <w:r w:rsidR="00D65E50">
        <w:rPr>
          <w:rFonts w:eastAsiaTheme="minorHAnsi"/>
          <w:bCs/>
          <w:sz w:val="28"/>
          <w:szCs w:val="28"/>
          <w:lang w:eastAsia="en-US"/>
        </w:rPr>
        <w:t>ь данный вопрос</w:t>
      </w:r>
      <w:r w:rsidRPr="00AB5553">
        <w:rPr>
          <w:rFonts w:eastAsiaTheme="minorHAnsi"/>
          <w:bCs/>
          <w:sz w:val="28"/>
          <w:szCs w:val="28"/>
          <w:lang w:eastAsia="en-US"/>
        </w:rPr>
        <w:t>.</w:t>
      </w:r>
    </w:p>
    <w:p w:rsidR="00B6678F" w:rsidRDefault="00B6678F" w:rsidP="00AB5553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B5553" w:rsidRDefault="00B6678F" w:rsidP="00042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DDB">
        <w:rPr>
          <w:sz w:val="28"/>
          <w:szCs w:val="28"/>
        </w:rPr>
        <w:t>4</w:t>
      </w:r>
      <w:r w:rsidR="00D04E11" w:rsidRPr="001C6DDB">
        <w:rPr>
          <w:sz w:val="28"/>
          <w:szCs w:val="28"/>
        </w:rPr>
        <w:t xml:space="preserve">. </w:t>
      </w:r>
      <w:r w:rsidR="00FC4F01" w:rsidRPr="00FC4F01">
        <w:rPr>
          <w:sz w:val="28"/>
          <w:szCs w:val="28"/>
        </w:rPr>
        <w:t xml:space="preserve">Проект федерального закона </w:t>
      </w:r>
      <w:r w:rsidR="00D04E11" w:rsidRPr="0085732B">
        <w:rPr>
          <w:sz w:val="28"/>
          <w:szCs w:val="28"/>
        </w:rPr>
        <w:t xml:space="preserve">№ 1031837-6 </w:t>
      </w:r>
      <w:r w:rsidR="00D04E11" w:rsidRPr="00027FE6">
        <w:rPr>
          <w:sz w:val="28"/>
          <w:szCs w:val="28"/>
        </w:rPr>
        <w:t>«</w:t>
      </w:r>
      <w:r w:rsidR="00D04E11" w:rsidRPr="0085732B">
        <w:rPr>
          <w:b/>
          <w:sz w:val="28"/>
          <w:szCs w:val="28"/>
        </w:rPr>
        <w:t>О внесении дополнений в статью 55 Налогового кодекса Российской Федерации</w:t>
      </w:r>
      <w:r w:rsidR="00D04E11" w:rsidRPr="00027FE6">
        <w:rPr>
          <w:sz w:val="28"/>
          <w:szCs w:val="28"/>
        </w:rPr>
        <w:t>»</w:t>
      </w:r>
      <w:r w:rsidR="00AB5553" w:rsidRPr="00027FE6">
        <w:rPr>
          <w:sz w:val="28"/>
          <w:szCs w:val="28"/>
        </w:rPr>
        <w:t>.</w:t>
      </w:r>
    </w:p>
    <w:p w:rsidR="00FC4F01" w:rsidRPr="00D65E50" w:rsidRDefault="003370B2" w:rsidP="000422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Законопроект разработан ТПП РФ и </w:t>
      </w:r>
      <w:r w:rsidR="00FC4F01" w:rsidRPr="00D65E50">
        <w:rPr>
          <w:sz w:val="28"/>
          <w:szCs w:val="28"/>
          <w:u w:val="single"/>
        </w:rPr>
        <w:t xml:space="preserve">3 ноября 2016 года принят </w:t>
      </w:r>
      <w:r w:rsidRPr="00D65E50">
        <w:rPr>
          <w:sz w:val="28"/>
          <w:szCs w:val="28"/>
          <w:u w:val="single"/>
        </w:rPr>
        <w:t xml:space="preserve">Государственной Думой </w:t>
      </w:r>
      <w:r w:rsidR="00FC4F01" w:rsidRPr="00D65E50">
        <w:rPr>
          <w:sz w:val="28"/>
          <w:szCs w:val="28"/>
          <w:u w:val="single"/>
        </w:rPr>
        <w:t>в первом чтении.</w:t>
      </w:r>
    </w:p>
    <w:p w:rsidR="00D04E11" w:rsidRPr="0085732B" w:rsidRDefault="00FC4F01" w:rsidP="00042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04E11" w:rsidRPr="0085732B">
        <w:rPr>
          <w:sz w:val="28"/>
          <w:szCs w:val="28"/>
        </w:rPr>
        <w:t>аконопроект направлен на уточнение положений Налогового кодекса РФ в части исполнения налогоплательщиками обязанностей по предоставлению отчетности. Проект, в частности, предполагает распространить на индивидуальных предпринимателей порядок, согласно которому организации, созданные в декабре (с 01.12 по 31.12)</w:t>
      </w:r>
      <w:r w:rsidR="00C77037">
        <w:rPr>
          <w:sz w:val="28"/>
          <w:szCs w:val="28"/>
        </w:rPr>
        <w:t>,</w:t>
      </w:r>
      <w:r w:rsidR="00D04E11" w:rsidRPr="0085732B">
        <w:rPr>
          <w:sz w:val="28"/>
          <w:szCs w:val="28"/>
        </w:rPr>
        <w:t xml:space="preserve"> не обязаны отчитываться за него (этот период присоединяется к следующему году).</w:t>
      </w:r>
    </w:p>
    <w:p w:rsidR="00D04E11" w:rsidRPr="0085732B" w:rsidRDefault="00D04E11" w:rsidP="00042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32B">
        <w:rPr>
          <w:sz w:val="28"/>
          <w:szCs w:val="28"/>
        </w:rPr>
        <w:t>Проект внесен депутатом Г</w:t>
      </w:r>
      <w:r w:rsidR="0075009B">
        <w:rPr>
          <w:sz w:val="28"/>
          <w:szCs w:val="28"/>
        </w:rPr>
        <w:t xml:space="preserve">осударственной </w:t>
      </w:r>
      <w:r w:rsidRPr="0085732B">
        <w:rPr>
          <w:sz w:val="28"/>
          <w:szCs w:val="28"/>
        </w:rPr>
        <w:t>Д</w:t>
      </w:r>
      <w:r w:rsidR="0075009B">
        <w:rPr>
          <w:sz w:val="28"/>
          <w:szCs w:val="28"/>
        </w:rPr>
        <w:t>умы</w:t>
      </w:r>
      <w:r w:rsidRPr="0085732B">
        <w:rPr>
          <w:sz w:val="28"/>
          <w:szCs w:val="28"/>
        </w:rPr>
        <w:t xml:space="preserve"> Т.О. Алексеевой, к законопроекту присоединились депутаты </w:t>
      </w:r>
      <w:r w:rsidR="00D65E50">
        <w:rPr>
          <w:sz w:val="28"/>
          <w:szCs w:val="28"/>
        </w:rPr>
        <w:t>В.В.Гутенев, В.В.Белоусов,</w:t>
      </w:r>
      <w:r w:rsidRPr="0085732B">
        <w:rPr>
          <w:sz w:val="28"/>
          <w:szCs w:val="28"/>
        </w:rPr>
        <w:t xml:space="preserve"> В.В.Иванов.</w:t>
      </w:r>
    </w:p>
    <w:p w:rsidR="00D04E11" w:rsidRPr="0075009B" w:rsidRDefault="00D04E11" w:rsidP="00042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C24">
        <w:rPr>
          <w:sz w:val="28"/>
          <w:szCs w:val="28"/>
        </w:rPr>
        <w:lastRenderedPageBreak/>
        <w:t>Рассмотрение законопроекта во втором чтении перенесено на весеннюю сессию 2017 года.</w:t>
      </w:r>
    </w:p>
    <w:p w:rsidR="00D04E11" w:rsidRPr="0085732B" w:rsidRDefault="00D04E11" w:rsidP="0004226B">
      <w:pPr>
        <w:autoSpaceDE w:val="0"/>
        <w:autoSpaceDN w:val="0"/>
        <w:adjustRightInd w:val="0"/>
        <w:jc w:val="both"/>
        <w:rPr>
          <w:sz w:val="28"/>
          <w:szCs w:val="28"/>
          <w:highlight w:val="green"/>
          <w:u w:val="single"/>
        </w:rPr>
      </w:pPr>
    </w:p>
    <w:p w:rsidR="00D04E11" w:rsidRPr="0085732B" w:rsidRDefault="00B6678F" w:rsidP="00042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04E11" w:rsidRPr="0085732B">
        <w:rPr>
          <w:sz w:val="28"/>
          <w:szCs w:val="28"/>
        </w:rPr>
        <w:t xml:space="preserve"> Проект федерального закона </w:t>
      </w:r>
      <w:r w:rsidR="00D04E11" w:rsidRPr="008978A5">
        <w:rPr>
          <w:sz w:val="28"/>
          <w:szCs w:val="28"/>
        </w:rPr>
        <w:t>«</w:t>
      </w:r>
      <w:r w:rsidR="00D04E11" w:rsidRPr="0085732B">
        <w:rPr>
          <w:b/>
          <w:sz w:val="28"/>
          <w:szCs w:val="28"/>
        </w:rPr>
        <w:t>О внесении изменений в часть первую Налогового кодекса Российской Федерации</w:t>
      </w:r>
      <w:r w:rsidR="00D04E11" w:rsidRPr="008978A5">
        <w:rPr>
          <w:sz w:val="28"/>
          <w:szCs w:val="28"/>
        </w:rPr>
        <w:t>»</w:t>
      </w:r>
      <w:r w:rsidR="0075009B" w:rsidRPr="008978A5">
        <w:rPr>
          <w:sz w:val="28"/>
          <w:szCs w:val="28"/>
        </w:rPr>
        <w:t>.</w:t>
      </w:r>
    </w:p>
    <w:p w:rsidR="00D04E11" w:rsidRPr="0085732B" w:rsidRDefault="00D04E11" w:rsidP="00042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32B">
        <w:rPr>
          <w:sz w:val="28"/>
          <w:szCs w:val="28"/>
        </w:rPr>
        <w:t>Законопроект разработан как альтернативная редакция проекта федерального закона № 529775-6</w:t>
      </w:r>
      <w:r w:rsidR="00BB142B">
        <w:rPr>
          <w:sz w:val="28"/>
          <w:szCs w:val="28"/>
        </w:rPr>
        <w:t xml:space="preserve"> (автор – депутат Государственной Думы А.М</w:t>
      </w:r>
      <w:r w:rsidRPr="0085732B">
        <w:rPr>
          <w:sz w:val="28"/>
          <w:szCs w:val="28"/>
        </w:rPr>
        <w:t>.</w:t>
      </w:r>
      <w:r w:rsidR="00BB142B">
        <w:rPr>
          <w:sz w:val="28"/>
          <w:szCs w:val="28"/>
        </w:rPr>
        <w:t xml:space="preserve">Макаров). Проект в виде брошюры представлен на </w:t>
      </w:r>
      <w:r w:rsidR="00BC17AA">
        <w:rPr>
          <w:sz w:val="28"/>
          <w:szCs w:val="28"/>
        </w:rPr>
        <w:t>XII Всероссийском налогов</w:t>
      </w:r>
      <w:r w:rsidR="00BC17AA" w:rsidRPr="00BC17AA">
        <w:rPr>
          <w:sz w:val="28"/>
          <w:szCs w:val="28"/>
        </w:rPr>
        <w:t>о</w:t>
      </w:r>
      <w:r w:rsidR="00BC17AA">
        <w:rPr>
          <w:sz w:val="28"/>
          <w:szCs w:val="28"/>
        </w:rPr>
        <w:t xml:space="preserve">м форуме </w:t>
      </w:r>
      <w:r w:rsidR="00F646E3">
        <w:rPr>
          <w:sz w:val="28"/>
          <w:szCs w:val="28"/>
        </w:rPr>
        <w:t xml:space="preserve">ТПП России </w:t>
      </w:r>
      <w:r w:rsidR="00C77037">
        <w:rPr>
          <w:sz w:val="28"/>
          <w:szCs w:val="28"/>
        </w:rPr>
        <w:t>в 2016 году</w:t>
      </w:r>
      <w:r w:rsidR="00BC17AA">
        <w:rPr>
          <w:sz w:val="28"/>
          <w:szCs w:val="28"/>
        </w:rPr>
        <w:t>.</w:t>
      </w:r>
    </w:p>
    <w:p w:rsidR="00D04E11" w:rsidRPr="0085732B" w:rsidRDefault="00D04E11" w:rsidP="00042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32B">
        <w:rPr>
          <w:sz w:val="28"/>
          <w:szCs w:val="28"/>
        </w:rPr>
        <w:t xml:space="preserve">Проектом, в частности, предлагается ввести в Налоговый кодекс РФ новую главу, посвященную процедуре проверки обоснованности получения налогоплательщиком налоговой выгоды. Предполагается, что в законодательстве будет закреплен четкий, последовательный алгоритм </w:t>
      </w:r>
      <w:r w:rsidRPr="00651928">
        <w:rPr>
          <w:sz w:val="28"/>
          <w:szCs w:val="28"/>
        </w:rPr>
        <w:t xml:space="preserve">доказывания налоговыми органами получения налогоплательщиком необоснованной налоговой выгоды, что позволит налогоплательщикам </w:t>
      </w:r>
      <w:r w:rsidR="00651928" w:rsidRPr="00651928">
        <w:rPr>
          <w:sz w:val="28"/>
          <w:szCs w:val="28"/>
        </w:rPr>
        <w:t xml:space="preserve">обосновать </w:t>
      </w:r>
      <w:r w:rsidRPr="00651928">
        <w:rPr>
          <w:sz w:val="28"/>
          <w:szCs w:val="28"/>
        </w:rPr>
        <w:t>свою</w:t>
      </w:r>
      <w:r w:rsidRPr="0085732B">
        <w:rPr>
          <w:sz w:val="28"/>
          <w:szCs w:val="28"/>
        </w:rPr>
        <w:t xml:space="preserve"> невиновность в досудебном порядке.</w:t>
      </w:r>
    </w:p>
    <w:p w:rsidR="00D04E11" w:rsidRPr="005E05E6" w:rsidRDefault="00D65E50" w:rsidP="00042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прорабатывается</w:t>
      </w:r>
      <w:r w:rsidR="005E05E6">
        <w:rPr>
          <w:sz w:val="28"/>
          <w:szCs w:val="28"/>
        </w:rPr>
        <w:t xml:space="preserve"> совместно с ФНС России</w:t>
      </w:r>
      <w:r w:rsidR="00D04E11" w:rsidRPr="005E05E6">
        <w:rPr>
          <w:sz w:val="28"/>
          <w:szCs w:val="28"/>
        </w:rPr>
        <w:t xml:space="preserve">. </w:t>
      </w:r>
      <w:r w:rsidR="005E05E6">
        <w:rPr>
          <w:sz w:val="28"/>
          <w:szCs w:val="28"/>
        </w:rPr>
        <w:t xml:space="preserve">Законопроект направлен письмом Президента ТПП России С.Н.Катырина </w:t>
      </w:r>
      <w:r w:rsidR="00E323EA">
        <w:rPr>
          <w:sz w:val="28"/>
          <w:szCs w:val="28"/>
        </w:rPr>
        <w:t>Председателю Комитета Государственной</w:t>
      </w:r>
      <w:r w:rsidR="009931A5">
        <w:rPr>
          <w:sz w:val="28"/>
          <w:szCs w:val="28"/>
        </w:rPr>
        <w:t xml:space="preserve"> Думы по бюджету и налогам А.М.</w:t>
      </w:r>
      <w:r w:rsidR="00E323EA">
        <w:rPr>
          <w:sz w:val="28"/>
          <w:szCs w:val="28"/>
        </w:rPr>
        <w:t>Макарову.</w:t>
      </w:r>
    </w:p>
    <w:p w:rsidR="00D04E11" w:rsidRPr="0085732B" w:rsidRDefault="00D04E11" w:rsidP="0004226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0F6F" w:rsidRPr="00493E2F" w:rsidRDefault="00B6678F" w:rsidP="00493E2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="00493E2F">
        <w:rPr>
          <w:bCs/>
          <w:sz w:val="28"/>
          <w:szCs w:val="28"/>
        </w:rPr>
        <w:t xml:space="preserve"> </w:t>
      </w:r>
      <w:r w:rsidR="00A70F6F" w:rsidRPr="0085732B">
        <w:rPr>
          <w:rFonts w:eastAsia="Calibri"/>
          <w:sz w:val="28"/>
          <w:szCs w:val="28"/>
        </w:rPr>
        <w:t>Проект федерального закона № 1108475-6 «</w:t>
      </w:r>
      <w:r w:rsidR="00A70F6F" w:rsidRPr="0085732B">
        <w:rPr>
          <w:rFonts w:eastAsia="Calibri"/>
          <w:b/>
          <w:sz w:val="28"/>
          <w:szCs w:val="28"/>
          <w:lang w:eastAsia="en-US"/>
        </w:rPr>
        <w:t>О внесении изменения в Федеральный закон «О контрактной системе в сфере закупок товаров, работ, услуг для обеспечения государственных и муниципальных нужд</w:t>
      </w:r>
      <w:r w:rsidR="00A70F6F" w:rsidRPr="0085732B">
        <w:rPr>
          <w:rFonts w:eastAsia="Calibri"/>
          <w:sz w:val="28"/>
          <w:szCs w:val="28"/>
          <w:lang w:eastAsia="en-US"/>
        </w:rPr>
        <w:t>».</w:t>
      </w:r>
    </w:p>
    <w:p w:rsidR="00A70F6F" w:rsidRDefault="00A70F6F" w:rsidP="000422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32B">
        <w:rPr>
          <w:rFonts w:eastAsia="Calibri"/>
          <w:sz w:val="28"/>
          <w:szCs w:val="28"/>
          <w:lang w:eastAsia="en-US"/>
        </w:rPr>
        <w:t>Законопроектом предусматривается установление обязательного условия об оплате заказчиком поставленного товара (выполненной работы) субъектам малого предпринимательства и социально ориентированным некоммерческим организациям в течение десяти дней, а не тридцати дней, как установлено в настоящее время. Законопроект внесен депутатом Государственной Думы Т.О. Алексеевой.</w:t>
      </w:r>
    </w:p>
    <w:p w:rsidR="00A70F6F" w:rsidRDefault="00074035" w:rsidP="00074035">
      <w:pPr>
        <w:ind w:firstLine="708"/>
        <w:jc w:val="both"/>
        <w:rPr>
          <w:sz w:val="28"/>
          <w:szCs w:val="28"/>
        </w:rPr>
      </w:pPr>
      <w:r w:rsidRPr="0085732B">
        <w:rPr>
          <w:sz w:val="28"/>
          <w:szCs w:val="28"/>
        </w:rPr>
        <w:t xml:space="preserve">Рассмотрение законопроекта в первом чтении </w:t>
      </w:r>
      <w:r w:rsidR="005C34BD">
        <w:rPr>
          <w:sz w:val="28"/>
          <w:szCs w:val="28"/>
        </w:rPr>
        <w:t>перенесено</w:t>
      </w:r>
      <w:r w:rsidRPr="0085732B">
        <w:rPr>
          <w:sz w:val="28"/>
          <w:szCs w:val="28"/>
        </w:rPr>
        <w:t xml:space="preserve"> на весеннюю сессию 2017 года.</w:t>
      </w:r>
    </w:p>
    <w:p w:rsidR="001D4F49" w:rsidRPr="00D0108C" w:rsidRDefault="001D4F49" w:rsidP="00C846D3">
      <w:pPr>
        <w:jc w:val="both"/>
        <w:rPr>
          <w:sz w:val="28"/>
          <w:szCs w:val="28"/>
        </w:rPr>
      </w:pPr>
    </w:p>
    <w:p w:rsidR="001D4F49" w:rsidRPr="004760CE" w:rsidRDefault="00493E2F" w:rsidP="001D4F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4F49" w:rsidRPr="004760CE">
        <w:rPr>
          <w:sz w:val="28"/>
          <w:szCs w:val="28"/>
        </w:rPr>
        <w:t xml:space="preserve">. Проект федерального закона </w:t>
      </w:r>
      <w:r w:rsidR="001D4F49" w:rsidRPr="004760CE">
        <w:rPr>
          <w:b/>
          <w:sz w:val="28"/>
          <w:szCs w:val="28"/>
        </w:rPr>
        <w:t>«О внесении изменений в статью 149 главы 21 части второй Налогового кодекса Российской Федерации</w:t>
      </w:r>
      <w:r w:rsidR="001D4F49" w:rsidRPr="004760CE">
        <w:rPr>
          <w:sz w:val="28"/>
          <w:szCs w:val="28"/>
        </w:rPr>
        <w:t>».</w:t>
      </w:r>
    </w:p>
    <w:p w:rsidR="00C77037" w:rsidRDefault="001D4F49" w:rsidP="00C77037">
      <w:pPr>
        <w:ind w:firstLine="708"/>
        <w:jc w:val="both"/>
        <w:rPr>
          <w:sz w:val="28"/>
          <w:szCs w:val="28"/>
        </w:rPr>
      </w:pPr>
      <w:r w:rsidRPr="004760CE">
        <w:rPr>
          <w:sz w:val="28"/>
          <w:szCs w:val="28"/>
        </w:rPr>
        <w:t>Законопроектом предлагается освободить от уплаты НДС операции по выдаче поручительств организаци</w:t>
      </w:r>
      <w:r w:rsidR="004760CE" w:rsidRPr="004760CE">
        <w:rPr>
          <w:sz w:val="28"/>
          <w:szCs w:val="28"/>
        </w:rPr>
        <w:t>ями небанковского сектора</w:t>
      </w:r>
      <w:r w:rsidRPr="004760CE">
        <w:rPr>
          <w:sz w:val="28"/>
          <w:szCs w:val="28"/>
        </w:rPr>
        <w:t xml:space="preserve">. </w:t>
      </w:r>
      <w:r w:rsidRPr="00651928">
        <w:rPr>
          <w:sz w:val="28"/>
          <w:szCs w:val="28"/>
        </w:rPr>
        <w:t>Реализация проекта позволит организациям сократить расходы на получение поручительств, по</w:t>
      </w:r>
      <w:r w:rsidR="00651928" w:rsidRPr="00651928">
        <w:rPr>
          <w:sz w:val="28"/>
          <w:szCs w:val="28"/>
        </w:rPr>
        <w:t>скольку «материнские» компании будут</w:t>
      </w:r>
      <w:r w:rsidRPr="00651928">
        <w:rPr>
          <w:sz w:val="28"/>
          <w:szCs w:val="28"/>
        </w:rPr>
        <w:t xml:space="preserve"> предоставлять поручительства для своих «дочерних» компаний на более выгодных условиях, чем банки.</w:t>
      </w:r>
      <w:r w:rsidR="00C77037">
        <w:rPr>
          <w:sz w:val="28"/>
          <w:szCs w:val="28"/>
        </w:rPr>
        <w:t xml:space="preserve"> </w:t>
      </w:r>
    </w:p>
    <w:p w:rsidR="001D4F49" w:rsidRPr="004760CE" w:rsidRDefault="001D4F49" w:rsidP="00C77037">
      <w:pPr>
        <w:ind w:firstLine="708"/>
        <w:jc w:val="both"/>
        <w:rPr>
          <w:sz w:val="28"/>
          <w:szCs w:val="28"/>
        </w:rPr>
      </w:pPr>
      <w:r w:rsidRPr="004760CE">
        <w:rPr>
          <w:sz w:val="28"/>
          <w:szCs w:val="28"/>
        </w:rPr>
        <w:t>Законопроект неоднократно обсуждался на Всерос</w:t>
      </w:r>
      <w:r w:rsidR="004222C9">
        <w:rPr>
          <w:sz w:val="28"/>
          <w:szCs w:val="28"/>
        </w:rPr>
        <w:t>сийских налоговых форумах ТПП России</w:t>
      </w:r>
      <w:r w:rsidRPr="004760CE">
        <w:rPr>
          <w:sz w:val="28"/>
          <w:szCs w:val="28"/>
        </w:rPr>
        <w:t xml:space="preserve"> и заседаниях </w:t>
      </w:r>
      <w:r w:rsidR="00463AE8">
        <w:rPr>
          <w:sz w:val="28"/>
          <w:szCs w:val="28"/>
        </w:rPr>
        <w:t>Экспертного</w:t>
      </w:r>
      <w:r w:rsidR="00463AE8" w:rsidRPr="00463AE8">
        <w:rPr>
          <w:sz w:val="28"/>
          <w:szCs w:val="28"/>
        </w:rPr>
        <w:t xml:space="preserve"> совет</w:t>
      </w:r>
      <w:r w:rsidR="00463AE8">
        <w:rPr>
          <w:sz w:val="28"/>
          <w:szCs w:val="28"/>
        </w:rPr>
        <w:t>а</w:t>
      </w:r>
      <w:r w:rsidR="00D47228">
        <w:rPr>
          <w:sz w:val="28"/>
          <w:szCs w:val="28"/>
        </w:rPr>
        <w:t xml:space="preserve"> ТПП России</w:t>
      </w:r>
      <w:r w:rsidR="00463AE8" w:rsidRPr="00463AE8">
        <w:rPr>
          <w:sz w:val="28"/>
          <w:szCs w:val="28"/>
        </w:rPr>
        <w:t xml:space="preserve"> по совершенствованию налогового законодательства и правоприменительной практики</w:t>
      </w:r>
      <w:r w:rsidR="00463AE8">
        <w:rPr>
          <w:sz w:val="28"/>
          <w:szCs w:val="28"/>
        </w:rPr>
        <w:t>.</w:t>
      </w:r>
    </w:p>
    <w:p w:rsidR="001D4F49" w:rsidRPr="003370B2" w:rsidRDefault="001D4F49" w:rsidP="001D4F49">
      <w:pPr>
        <w:ind w:firstLine="708"/>
        <w:jc w:val="both"/>
        <w:rPr>
          <w:sz w:val="28"/>
          <w:szCs w:val="28"/>
        </w:rPr>
      </w:pPr>
      <w:r w:rsidRPr="004760CE">
        <w:rPr>
          <w:sz w:val="28"/>
          <w:szCs w:val="28"/>
        </w:rPr>
        <w:lastRenderedPageBreak/>
        <w:t xml:space="preserve">Положения законопроекта учтены при доработке Федерального закона </w:t>
      </w:r>
      <w:r w:rsidR="003370B2">
        <w:rPr>
          <w:sz w:val="28"/>
          <w:szCs w:val="28"/>
        </w:rPr>
        <w:t>от 30 ноября 201</w:t>
      </w:r>
      <w:r w:rsidR="00D65E50">
        <w:rPr>
          <w:sz w:val="28"/>
          <w:szCs w:val="28"/>
        </w:rPr>
        <w:t>6 года № 401-ФЗ (пункт 1 раздела</w:t>
      </w:r>
      <w:r w:rsidR="003370B2">
        <w:rPr>
          <w:sz w:val="28"/>
          <w:szCs w:val="28"/>
        </w:rPr>
        <w:t xml:space="preserve"> </w:t>
      </w:r>
      <w:r w:rsidR="003370B2">
        <w:rPr>
          <w:sz w:val="28"/>
          <w:szCs w:val="28"/>
          <w:lang w:val="en-US"/>
        </w:rPr>
        <w:t>I</w:t>
      </w:r>
      <w:r w:rsidR="003370B2" w:rsidRPr="003370B2">
        <w:rPr>
          <w:sz w:val="28"/>
          <w:szCs w:val="28"/>
        </w:rPr>
        <w:t xml:space="preserve"> </w:t>
      </w:r>
      <w:r w:rsidR="003370B2">
        <w:rPr>
          <w:sz w:val="28"/>
          <w:szCs w:val="28"/>
        </w:rPr>
        <w:t>настоящего отчета).</w:t>
      </w:r>
    </w:p>
    <w:p w:rsidR="001D4F49" w:rsidRPr="00D0108C" w:rsidRDefault="001D4F49" w:rsidP="00C846D3">
      <w:pPr>
        <w:jc w:val="both"/>
        <w:rPr>
          <w:sz w:val="28"/>
          <w:szCs w:val="28"/>
          <w:highlight w:val="yellow"/>
        </w:rPr>
      </w:pPr>
    </w:p>
    <w:p w:rsidR="00493E2F" w:rsidRDefault="00493E2F" w:rsidP="00E32328">
      <w:pPr>
        <w:jc w:val="both"/>
        <w:rPr>
          <w:sz w:val="28"/>
          <w:szCs w:val="28"/>
        </w:rPr>
      </w:pPr>
      <w:bookmarkStart w:id="0" w:name="_GoBack"/>
      <w:bookmarkEnd w:id="0"/>
    </w:p>
    <w:p w:rsidR="000A4273" w:rsidRDefault="000A4273" w:rsidP="000A4273">
      <w:pPr>
        <w:jc w:val="both"/>
        <w:rPr>
          <w:sz w:val="28"/>
          <w:szCs w:val="28"/>
        </w:rPr>
      </w:pPr>
    </w:p>
    <w:p w:rsidR="00AA1F5E" w:rsidRDefault="00AA1F5E" w:rsidP="000A4273">
      <w:pPr>
        <w:jc w:val="both"/>
        <w:rPr>
          <w:sz w:val="28"/>
          <w:szCs w:val="28"/>
        </w:rPr>
      </w:pPr>
    </w:p>
    <w:p w:rsidR="00AA1F5E" w:rsidRDefault="00AA1F5E" w:rsidP="000A4273">
      <w:pPr>
        <w:jc w:val="both"/>
        <w:rPr>
          <w:sz w:val="28"/>
          <w:szCs w:val="28"/>
        </w:rPr>
      </w:pPr>
    </w:p>
    <w:p w:rsidR="00AA1F5E" w:rsidRDefault="00AA1F5E" w:rsidP="000A4273">
      <w:pPr>
        <w:jc w:val="both"/>
        <w:rPr>
          <w:sz w:val="28"/>
          <w:szCs w:val="28"/>
        </w:rPr>
      </w:pPr>
    </w:p>
    <w:p w:rsidR="00AA1F5E" w:rsidRDefault="00AA1F5E" w:rsidP="000A4273">
      <w:pPr>
        <w:jc w:val="both"/>
        <w:rPr>
          <w:sz w:val="28"/>
          <w:szCs w:val="28"/>
        </w:rPr>
      </w:pPr>
    </w:p>
    <w:p w:rsidR="00AA1F5E" w:rsidRDefault="00AA1F5E" w:rsidP="000A4273">
      <w:pPr>
        <w:jc w:val="both"/>
        <w:rPr>
          <w:sz w:val="28"/>
          <w:szCs w:val="28"/>
        </w:rPr>
      </w:pPr>
    </w:p>
    <w:p w:rsidR="00651928" w:rsidRDefault="00651928" w:rsidP="000A4273">
      <w:pPr>
        <w:jc w:val="both"/>
        <w:rPr>
          <w:sz w:val="28"/>
          <w:szCs w:val="28"/>
        </w:rPr>
      </w:pPr>
    </w:p>
    <w:p w:rsidR="00651928" w:rsidRDefault="00651928" w:rsidP="000A4273">
      <w:pPr>
        <w:jc w:val="both"/>
        <w:rPr>
          <w:sz w:val="28"/>
          <w:szCs w:val="28"/>
        </w:rPr>
      </w:pPr>
    </w:p>
    <w:p w:rsidR="00651928" w:rsidRDefault="00651928" w:rsidP="000A4273">
      <w:pPr>
        <w:jc w:val="both"/>
        <w:rPr>
          <w:sz w:val="28"/>
          <w:szCs w:val="28"/>
        </w:rPr>
      </w:pPr>
    </w:p>
    <w:p w:rsidR="00651928" w:rsidRDefault="00651928" w:rsidP="000A4273">
      <w:pPr>
        <w:jc w:val="both"/>
        <w:rPr>
          <w:sz w:val="28"/>
          <w:szCs w:val="28"/>
        </w:rPr>
      </w:pPr>
    </w:p>
    <w:p w:rsidR="00651928" w:rsidRDefault="00651928" w:rsidP="000A4273">
      <w:pPr>
        <w:jc w:val="both"/>
        <w:rPr>
          <w:sz w:val="28"/>
          <w:szCs w:val="28"/>
        </w:rPr>
      </w:pPr>
    </w:p>
    <w:p w:rsidR="00651928" w:rsidRDefault="00651928" w:rsidP="000A4273">
      <w:pPr>
        <w:jc w:val="both"/>
        <w:rPr>
          <w:sz w:val="28"/>
          <w:szCs w:val="28"/>
        </w:rPr>
      </w:pPr>
    </w:p>
    <w:p w:rsidR="00651928" w:rsidRDefault="00651928" w:rsidP="000A4273">
      <w:pPr>
        <w:jc w:val="both"/>
        <w:rPr>
          <w:sz w:val="28"/>
          <w:szCs w:val="28"/>
        </w:rPr>
      </w:pPr>
    </w:p>
    <w:p w:rsidR="00651928" w:rsidRDefault="00651928" w:rsidP="000A4273">
      <w:pPr>
        <w:jc w:val="both"/>
        <w:rPr>
          <w:sz w:val="28"/>
          <w:szCs w:val="28"/>
        </w:rPr>
      </w:pPr>
    </w:p>
    <w:p w:rsidR="00AA1F5E" w:rsidRPr="001D4F49" w:rsidRDefault="00AA1F5E" w:rsidP="000A4273">
      <w:pPr>
        <w:jc w:val="both"/>
        <w:rPr>
          <w:sz w:val="28"/>
          <w:szCs w:val="28"/>
        </w:rPr>
      </w:pPr>
    </w:p>
    <w:p w:rsidR="00ED354D" w:rsidRDefault="00ED354D" w:rsidP="00ED354D">
      <w:pPr>
        <w:jc w:val="both"/>
        <w:rPr>
          <w:sz w:val="28"/>
          <w:szCs w:val="28"/>
        </w:rPr>
      </w:pPr>
    </w:p>
    <w:p w:rsidR="00C77037" w:rsidRDefault="00C77037" w:rsidP="00ED354D">
      <w:pPr>
        <w:jc w:val="both"/>
        <w:rPr>
          <w:sz w:val="28"/>
          <w:szCs w:val="28"/>
        </w:rPr>
      </w:pPr>
    </w:p>
    <w:p w:rsidR="00C77037" w:rsidRDefault="00C77037" w:rsidP="00ED354D">
      <w:pPr>
        <w:jc w:val="both"/>
        <w:rPr>
          <w:sz w:val="28"/>
          <w:szCs w:val="28"/>
        </w:rPr>
      </w:pPr>
    </w:p>
    <w:p w:rsidR="00C77037" w:rsidRDefault="00C77037" w:rsidP="00ED354D">
      <w:pPr>
        <w:jc w:val="both"/>
        <w:rPr>
          <w:sz w:val="28"/>
          <w:szCs w:val="28"/>
        </w:rPr>
      </w:pPr>
    </w:p>
    <w:p w:rsidR="00C77037" w:rsidRDefault="00C77037" w:rsidP="00ED354D">
      <w:pPr>
        <w:jc w:val="both"/>
        <w:rPr>
          <w:sz w:val="28"/>
          <w:szCs w:val="28"/>
        </w:rPr>
      </w:pPr>
    </w:p>
    <w:p w:rsidR="00C77037" w:rsidRPr="00074035" w:rsidRDefault="00C77037" w:rsidP="00ED354D">
      <w:pPr>
        <w:jc w:val="both"/>
        <w:rPr>
          <w:sz w:val="28"/>
          <w:szCs w:val="28"/>
        </w:rPr>
      </w:pPr>
    </w:p>
    <w:p w:rsidR="005E72E0" w:rsidRPr="005E72E0" w:rsidRDefault="005E72E0" w:rsidP="00ED354D">
      <w:pPr>
        <w:pBdr>
          <w:top w:val="single" w:sz="4" w:space="1" w:color="auto"/>
        </w:pBdr>
        <w:jc w:val="center"/>
        <w:rPr>
          <w:bCs/>
          <w:sz w:val="28"/>
          <w:szCs w:val="28"/>
        </w:rPr>
      </w:pPr>
      <w:r w:rsidRPr="005E72E0">
        <w:rPr>
          <w:bCs/>
          <w:sz w:val="28"/>
          <w:szCs w:val="28"/>
        </w:rPr>
        <w:t>Департамент законотворческой деятельности ТПП России</w:t>
      </w:r>
    </w:p>
    <w:p w:rsidR="005E72E0" w:rsidRPr="005E72E0" w:rsidRDefault="005E72E0" w:rsidP="00ED354D">
      <w:pPr>
        <w:pBdr>
          <w:top w:val="single" w:sz="4" w:space="1" w:color="auto"/>
        </w:pBdr>
        <w:jc w:val="center"/>
        <w:rPr>
          <w:bCs/>
          <w:sz w:val="28"/>
          <w:szCs w:val="28"/>
        </w:rPr>
      </w:pPr>
      <w:r w:rsidRPr="005E72E0">
        <w:rPr>
          <w:bCs/>
          <w:sz w:val="28"/>
          <w:szCs w:val="28"/>
        </w:rPr>
        <w:t xml:space="preserve">(8 495 620 03 92, </w:t>
      </w:r>
      <w:hyperlink r:id="rId10" w:history="1">
        <w:r w:rsidRPr="005E72E0">
          <w:rPr>
            <w:rStyle w:val="a8"/>
            <w:bCs/>
            <w:sz w:val="28"/>
            <w:szCs w:val="28"/>
          </w:rPr>
          <w:t>proekt@tpprf.ru</w:t>
        </w:r>
      </w:hyperlink>
      <w:r w:rsidRPr="005E72E0">
        <w:rPr>
          <w:bCs/>
          <w:sz w:val="28"/>
          <w:szCs w:val="28"/>
        </w:rPr>
        <w:t>)</w:t>
      </w:r>
    </w:p>
    <w:p w:rsidR="005E72E0" w:rsidRDefault="005E72E0" w:rsidP="00ED354D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5E72E0" w:rsidSect="00F905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2F" w:rsidRDefault="0074622F" w:rsidP="00F90544">
      <w:r>
        <w:separator/>
      </w:r>
    </w:p>
  </w:endnote>
  <w:endnote w:type="continuationSeparator" w:id="0">
    <w:p w:rsidR="0074622F" w:rsidRDefault="0074622F" w:rsidP="00F9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18" w:rsidRDefault="007046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18" w:rsidRDefault="007046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18" w:rsidRDefault="007046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2F" w:rsidRDefault="0074622F" w:rsidP="00F90544">
      <w:r>
        <w:separator/>
      </w:r>
    </w:p>
  </w:footnote>
  <w:footnote w:type="continuationSeparator" w:id="0">
    <w:p w:rsidR="0074622F" w:rsidRDefault="0074622F" w:rsidP="00F90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18" w:rsidRDefault="007046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313020"/>
      <w:docPartObj>
        <w:docPartGallery w:val="Page Numbers (Top of Page)"/>
        <w:docPartUnique/>
      </w:docPartObj>
    </w:sdtPr>
    <w:sdtEndPr/>
    <w:sdtContent>
      <w:p w:rsidR="00F90544" w:rsidRDefault="00F905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607">
          <w:rPr>
            <w:noProof/>
          </w:rPr>
          <w:t>15</w:t>
        </w:r>
        <w:r>
          <w:fldChar w:fldCharType="end"/>
        </w:r>
      </w:p>
    </w:sdtContent>
  </w:sdt>
  <w:p w:rsidR="00F90544" w:rsidRDefault="00F905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18" w:rsidRDefault="007046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29B9"/>
    <w:multiLevelType w:val="hybridMultilevel"/>
    <w:tmpl w:val="D52ED930"/>
    <w:lvl w:ilvl="0" w:tplc="9D683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740D8"/>
    <w:multiLevelType w:val="hybridMultilevel"/>
    <w:tmpl w:val="C504C4A0"/>
    <w:lvl w:ilvl="0" w:tplc="86ACFB5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5E3A2A0D"/>
    <w:multiLevelType w:val="hybridMultilevel"/>
    <w:tmpl w:val="B8DA11D0"/>
    <w:lvl w:ilvl="0" w:tplc="9E8AB39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9B"/>
    <w:rsid w:val="00000234"/>
    <w:rsid w:val="00001139"/>
    <w:rsid w:val="00005006"/>
    <w:rsid w:val="00005572"/>
    <w:rsid w:val="00007DAE"/>
    <w:rsid w:val="00011CF8"/>
    <w:rsid w:val="00014A18"/>
    <w:rsid w:val="000179BD"/>
    <w:rsid w:val="000200F5"/>
    <w:rsid w:val="00023A01"/>
    <w:rsid w:val="00025AA1"/>
    <w:rsid w:val="00027AE0"/>
    <w:rsid w:val="00027FE6"/>
    <w:rsid w:val="000300D7"/>
    <w:rsid w:val="0003075F"/>
    <w:rsid w:val="00033501"/>
    <w:rsid w:val="00034409"/>
    <w:rsid w:val="0004146A"/>
    <w:rsid w:val="00041D6E"/>
    <w:rsid w:val="0004226B"/>
    <w:rsid w:val="0004570E"/>
    <w:rsid w:val="00045D63"/>
    <w:rsid w:val="00046147"/>
    <w:rsid w:val="0004685A"/>
    <w:rsid w:val="00047A34"/>
    <w:rsid w:val="00050C79"/>
    <w:rsid w:val="00051C94"/>
    <w:rsid w:val="00052E7E"/>
    <w:rsid w:val="00053BE6"/>
    <w:rsid w:val="00054842"/>
    <w:rsid w:val="000554F4"/>
    <w:rsid w:val="00055AF6"/>
    <w:rsid w:val="00056CA3"/>
    <w:rsid w:val="00060116"/>
    <w:rsid w:val="0006089F"/>
    <w:rsid w:val="000635F8"/>
    <w:rsid w:val="0006446D"/>
    <w:rsid w:val="00066E93"/>
    <w:rsid w:val="00071356"/>
    <w:rsid w:val="00074035"/>
    <w:rsid w:val="00074109"/>
    <w:rsid w:val="00074F59"/>
    <w:rsid w:val="00075A09"/>
    <w:rsid w:val="0007778E"/>
    <w:rsid w:val="00077DA2"/>
    <w:rsid w:val="00082A6A"/>
    <w:rsid w:val="00083EB6"/>
    <w:rsid w:val="000866F7"/>
    <w:rsid w:val="00097933"/>
    <w:rsid w:val="000A1285"/>
    <w:rsid w:val="000A30E8"/>
    <w:rsid w:val="000A4273"/>
    <w:rsid w:val="000A639E"/>
    <w:rsid w:val="000B73A5"/>
    <w:rsid w:val="000B76F9"/>
    <w:rsid w:val="000B77E5"/>
    <w:rsid w:val="000C18F7"/>
    <w:rsid w:val="000C3B1B"/>
    <w:rsid w:val="000C6678"/>
    <w:rsid w:val="000C6CDB"/>
    <w:rsid w:val="000D1610"/>
    <w:rsid w:val="000D16FD"/>
    <w:rsid w:val="000D3CC8"/>
    <w:rsid w:val="000D3EA6"/>
    <w:rsid w:val="000D58C4"/>
    <w:rsid w:val="000D6AFD"/>
    <w:rsid w:val="000E484E"/>
    <w:rsid w:val="000E5801"/>
    <w:rsid w:val="000E602A"/>
    <w:rsid w:val="000E65FF"/>
    <w:rsid w:val="000E70C6"/>
    <w:rsid w:val="000F2879"/>
    <w:rsid w:val="000F5BA1"/>
    <w:rsid w:val="000F61A5"/>
    <w:rsid w:val="000F7BF7"/>
    <w:rsid w:val="00101501"/>
    <w:rsid w:val="001045E7"/>
    <w:rsid w:val="00107FBC"/>
    <w:rsid w:val="001113B5"/>
    <w:rsid w:val="00111DCC"/>
    <w:rsid w:val="00117276"/>
    <w:rsid w:val="001174DB"/>
    <w:rsid w:val="00123665"/>
    <w:rsid w:val="00125205"/>
    <w:rsid w:val="001265A3"/>
    <w:rsid w:val="00127444"/>
    <w:rsid w:val="0013332F"/>
    <w:rsid w:val="00134E33"/>
    <w:rsid w:val="00134F83"/>
    <w:rsid w:val="00136C76"/>
    <w:rsid w:val="00137E1E"/>
    <w:rsid w:val="00142957"/>
    <w:rsid w:val="00142CA3"/>
    <w:rsid w:val="00143038"/>
    <w:rsid w:val="0014526F"/>
    <w:rsid w:val="001452EC"/>
    <w:rsid w:val="001456B0"/>
    <w:rsid w:val="0014706F"/>
    <w:rsid w:val="00147C8B"/>
    <w:rsid w:val="00147F95"/>
    <w:rsid w:val="00152AC4"/>
    <w:rsid w:val="0015374E"/>
    <w:rsid w:val="00154637"/>
    <w:rsid w:val="0016243D"/>
    <w:rsid w:val="00164FD1"/>
    <w:rsid w:val="001653BA"/>
    <w:rsid w:val="00165C3F"/>
    <w:rsid w:val="00170685"/>
    <w:rsid w:val="00171656"/>
    <w:rsid w:val="0017231E"/>
    <w:rsid w:val="00175377"/>
    <w:rsid w:val="0017604B"/>
    <w:rsid w:val="001807CB"/>
    <w:rsid w:val="00185890"/>
    <w:rsid w:val="00185AE2"/>
    <w:rsid w:val="001900C3"/>
    <w:rsid w:val="001902D6"/>
    <w:rsid w:val="00193DDB"/>
    <w:rsid w:val="001952C2"/>
    <w:rsid w:val="001A22A3"/>
    <w:rsid w:val="001B0AC0"/>
    <w:rsid w:val="001B0C9B"/>
    <w:rsid w:val="001B0E81"/>
    <w:rsid w:val="001B1E81"/>
    <w:rsid w:val="001B4C00"/>
    <w:rsid w:val="001B630E"/>
    <w:rsid w:val="001B6DF3"/>
    <w:rsid w:val="001B7218"/>
    <w:rsid w:val="001C0327"/>
    <w:rsid w:val="001C25D2"/>
    <w:rsid w:val="001C47A7"/>
    <w:rsid w:val="001C4D32"/>
    <w:rsid w:val="001C4E8B"/>
    <w:rsid w:val="001C6DDB"/>
    <w:rsid w:val="001C79DE"/>
    <w:rsid w:val="001D2409"/>
    <w:rsid w:val="001D4F49"/>
    <w:rsid w:val="001D7AC5"/>
    <w:rsid w:val="001E0B68"/>
    <w:rsid w:val="001E4DF4"/>
    <w:rsid w:val="001E5678"/>
    <w:rsid w:val="001E5AE3"/>
    <w:rsid w:val="001E6ACB"/>
    <w:rsid w:val="001E6FFD"/>
    <w:rsid w:val="001F2D70"/>
    <w:rsid w:val="001F49AB"/>
    <w:rsid w:val="001F562C"/>
    <w:rsid w:val="001F6AB8"/>
    <w:rsid w:val="001F7607"/>
    <w:rsid w:val="001F7C38"/>
    <w:rsid w:val="002015FE"/>
    <w:rsid w:val="00202F39"/>
    <w:rsid w:val="00202F6D"/>
    <w:rsid w:val="00203A68"/>
    <w:rsid w:val="00203A88"/>
    <w:rsid w:val="00206A10"/>
    <w:rsid w:val="00206E9C"/>
    <w:rsid w:val="00210DB3"/>
    <w:rsid w:val="00212234"/>
    <w:rsid w:val="00214677"/>
    <w:rsid w:val="002158D1"/>
    <w:rsid w:val="00215BBE"/>
    <w:rsid w:val="0021669C"/>
    <w:rsid w:val="00216C2B"/>
    <w:rsid w:val="002201AB"/>
    <w:rsid w:val="0022743F"/>
    <w:rsid w:val="00234D32"/>
    <w:rsid w:val="0024067C"/>
    <w:rsid w:val="00240D4B"/>
    <w:rsid w:val="002415C3"/>
    <w:rsid w:val="00243132"/>
    <w:rsid w:val="002440FF"/>
    <w:rsid w:val="00247782"/>
    <w:rsid w:val="002517E6"/>
    <w:rsid w:val="0025459E"/>
    <w:rsid w:val="00256B3F"/>
    <w:rsid w:val="00264580"/>
    <w:rsid w:val="00264AA0"/>
    <w:rsid w:val="0026695B"/>
    <w:rsid w:val="00266F5D"/>
    <w:rsid w:val="00267429"/>
    <w:rsid w:val="00270718"/>
    <w:rsid w:val="00270F83"/>
    <w:rsid w:val="0027161E"/>
    <w:rsid w:val="00273566"/>
    <w:rsid w:val="002778BC"/>
    <w:rsid w:val="00280A5D"/>
    <w:rsid w:val="00280D55"/>
    <w:rsid w:val="00280E7F"/>
    <w:rsid w:val="0028248A"/>
    <w:rsid w:val="00291DE1"/>
    <w:rsid w:val="002935EC"/>
    <w:rsid w:val="002953FA"/>
    <w:rsid w:val="00295F07"/>
    <w:rsid w:val="002960CD"/>
    <w:rsid w:val="0029782D"/>
    <w:rsid w:val="002A2400"/>
    <w:rsid w:val="002A2FE4"/>
    <w:rsid w:val="002A6F56"/>
    <w:rsid w:val="002B034F"/>
    <w:rsid w:val="002B09E1"/>
    <w:rsid w:val="002B2995"/>
    <w:rsid w:val="002B4EC2"/>
    <w:rsid w:val="002B5F5E"/>
    <w:rsid w:val="002B6DA2"/>
    <w:rsid w:val="002C1985"/>
    <w:rsid w:val="002C329B"/>
    <w:rsid w:val="002C3B4A"/>
    <w:rsid w:val="002D3D2A"/>
    <w:rsid w:val="002D6A91"/>
    <w:rsid w:val="002D7521"/>
    <w:rsid w:val="002D7775"/>
    <w:rsid w:val="002E06FC"/>
    <w:rsid w:val="002F0164"/>
    <w:rsid w:val="002F1D29"/>
    <w:rsid w:val="002F4A3F"/>
    <w:rsid w:val="002F5327"/>
    <w:rsid w:val="002F627D"/>
    <w:rsid w:val="002F6CA9"/>
    <w:rsid w:val="002F7137"/>
    <w:rsid w:val="0030022E"/>
    <w:rsid w:val="00300515"/>
    <w:rsid w:val="003011A3"/>
    <w:rsid w:val="00304303"/>
    <w:rsid w:val="00304D97"/>
    <w:rsid w:val="0030560A"/>
    <w:rsid w:val="0030699E"/>
    <w:rsid w:val="003112B6"/>
    <w:rsid w:val="0031514D"/>
    <w:rsid w:val="00315221"/>
    <w:rsid w:val="0031580D"/>
    <w:rsid w:val="003203C0"/>
    <w:rsid w:val="003247EF"/>
    <w:rsid w:val="00324B68"/>
    <w:rsid w:val="00325C61"/>
    <w:rsid w:val="00326451"/>
    <w:rsid w:val="00326699"/>
    <w:rsid w:val="00327A99"/>
    <w:rsid w:val="00331A27"/>
    <w:rsid w:val="00333CBE"/>
    <w:rsid w:val="00334191"/>
    <w:rsid w:val="00335175"/>
    <w:rsid w:val="00335426"/>
    <w:rsid w:val="003355FB"/>
    <w:rsid w:val="00335F1E"/>
    <w:rsid w:val="003370B2"/>
    <w:rsid w:val="0034060F"/>
    <w:rsid w:val="0034153A"/>
    <w:rsid w:val="00341B87"/>
    <w:rsid w:val="00343708"/>
    <w:rsid w:val="00345569"/>
    <w:rsid w:val="00346991"/>
    <w:rsid w:val="00350C6A"/>
    <w:rsid w:val="003526C6"/>
    <w:rsid w:val="0035322C"/>
    <w:rsid w:val="0035385E"/>
    <w:rsid w:val="00356627"/>
    <w:rsid w:val="0036051F"/>
    <w:rsid w:val="00360C88"/>
    <w:rsid w:val="00365232"/>
    <w:rsid w:val="00370FCB"/>
    <w:rsid w:val="0037585E"/>
    <w:rsid w:val="00377D6D"/>
    <w:rsid w:val="0038111A"/>
    <w:rsid w:val="00381756"/>
    <w:rsid w:val="00381889"/>
    <w:rsid w:val="00381AFE"/>
    <w:rsid w:val="00381DCE"/>
    <w:rsid w:val="00383784"/>
    <w:rsid w:val="0038539B"/>
    <w:rsid w:val="00386B21"/>
    <w:rsid w:val="00387C32"/>
    <w:rsid w:val="00391933"/>
    <w:rsid w:val="00396C5F"/>
    <w:rsid w:val="00397D91"/>
    <w:rsid w:val="003A4FB6"/>
    <w:rsid w:val="003A74CB"/>
    <w:rsid w:val="003B0F6E"/>
    <w:rsid w:val="003B241B"/>
    <w:rsid w:val="003B39FB"/>
    <w:rsid w:val="003B4863"/>
    <w:rsid w:val="003B4E47"/>
    <w:rsid w:val="003B5213"/>
    <w:rsid w:val="003C124C"/>
    <w:rsid w:val="003C472E"/>
    <w:rsid w:val="003C5E28"/>
    <w:rsid w:val="003D299D"/>
    <w:rsid w:val="003D372A"/>
    <w:rsid w:val="003D5D61"/>
    <w:rsid w:val="003D65F1"/>
    <w:rsid w:val="003D74D5"/>
    <w:rsid w:val="003D7EDA"/>
    <w:rsid w:val="003E0227"/>
    <w:rsid w:val="003E301A"/>
    <w:rsid w:val="003E545E"/>
    <w:rsid w:val="003E5FFF"/>
    <w:rsid w:val="003F0C83"/>
    <w:rsid w:val="003F2399"/>
    <w:rsid w:val="003F47EA"/>
    <w:rsid w:val="003F49D9"/>
    <w:rsid w:val="003F5E51"/>
    <w:rsid w:val="003F79CF"/>
    <w:rsid w:val="00403D38"/>
    <w:rsid w:val="00405901"/>
    <w:rsid w:val="00411A15"/>
    <w:rsid w:val="00412BC3"/>
    <w:rsid w:val="004208D3"/>
    <w:rsid w:val="00421690"/>
    <w:rsid w:val="004222C9"/>
    <w:rsid w:val="00423841"/>
    <w:rsid w:val="004279AB"/>
    <w:rsid w:val="00430778"/>
    <w:rsid w:val="00431174"/>
    <w:rsid w:val="00431424"/>
    <w:rsid w:val="00431717"/>
    <w:rsid w:val="004321C7"/>
    <w:rsid w:val="004435A8"/>
    <w:rsid w:val="00443FF5"/>
    <w:rsid w:val="00444502"/>
    <w:rsid w:val="004455B4"/>
    <w:rsid w:val="00450251"/>
    <w:rsid w:val="004518AE"/>
    <w:rsid w:val="0045198D"/>
    <w:rsid w:val="0045356F"/>
    <w:rsid w:val="0045375D"/>
    <w:rsid w:val="00455E42"/>
    <w:rsid w:val="0045718B"/>
    <w:rsid w:val="00457B34"/>
    <w:rsid w:val="00463731"/>
    <w:rsid w:val="00463AE8"/>
    <w:rsid w:val="00464151"/>
    <w:rsid w:val="004674D9"/>
    <w:rsid w:val="004701E1"/>
    <w:rsid w:val="00471509"/>
    <w:rsid w:val="004738D1"/>
    <w:rsid w:val="0047456C"/>
    <w:rsid w:val="00474A3A"/>
    <w:rsid w:val="004760CE"/>
    <w:rsid w:val="0047634B"/>
    <w:rsid w:val="00476DB0"/>
    <w:rsid w:val="00480A1E"/>
    <w:rsid w:val="004849FC"/>
    <w:rsid w:val="0049093F"/>
    <w:rsid w:val="004910F8"/>
    <w:rsid w:val="00491616"/>
    <w:rsid w:val="00492178"/>
    <w:rsid w:val="00493E2F"/>
    <w:rsid w:val="004940C3"/>
    <w:rsid w:val="00494E41"/>
    <w:rsid w:val="0049733B"/>
    <w:rsid w:val="004A2FF1"/>
    <w:rsid w:val="004A42D8"/>
    <w:rsid w:val="004A7565"/>
    <w:rsid w:val="004B0D76"/>
    <w:rsid w:val="004B3A56"/>
    <w:rsid w:val="004B457D"/>
    <w:rsid w:val="004B45F8"/>
    <w:rsid w:val="004B4BD9"/>
    <w:rsid w:val="004B4D5B"/>
    <w:rsid w:val="004B6117"/>
    <w:rsid w:val="004B6FD4"/>
    <w:rsid w:val="004B7573"/>
    <w:rsid w:val="004C1BBA"/>
    <w:rsid w:val="004C1C9D"/>
    <w:rsid w:val="004C37AB"/>
    <w:rsid w:val="004C3CDA"/>
    <w:rsid w:val="004C5A05"/>
    <w:rsid w:val="004D3D06"/>
    <w:rsid w:val="004D462E"/>
    <w:rsid w:val="004D5687"/>
    <w:rsid w:val="004D64F9"/>
    <w:rsid w:val="004E13ED"/>
    <w:rsid w:val="004E16E4"/>
    <w:rsid w:val="004E1A96"/>
    <w:rsid w:val="004E1B5C"/>
    <w:rsid w:val="004E1B81"/>
    <w:rsid w:val="004E29D2"/>
    <w:rsid w:val="004E52A1"/>
    <w:rsid w:val="004E5A1C"/>
    <w:rsid w:val="004F04EE"/>
    <w:rsid w:val="004F2720"/>
    <w:rsid w:val="004F406D"/>
    <w:rsid w:val="004F535D"/>
    <w:rsid w:val="004F787C"/>
    <w:rsid w:val="00501D03"/>
    <w:rsid w:val="0050248E"/>
    <w:rsid w:val="00504D4F"/>
    <w:rsid w:val="0051098E"/>
    <w:rsid w:val="005117EC"/>
    <w:rsid w:val="0051202F"/>
    <w:rsid w:val="0051279C"/>
    <w:rsid w:val="005132A0"/>
    <w:rsid w:val="00513BD0"/>
    <w:rsid w:val="005167E1"/>
    <w:rsid w:val="0051695C"/>
    <w:rsid w:val="00517034"/>
    <w:rsid w:val="00517116"/>
    <w:rsid w:val="00520D77"/>
    <w:rsid w:val="0052146F"/>
    <w:rsid w:val="0052412A"/>
    <w:rsid w:val="00526141"/>
    <w:rsid w:val="00527D85"/>
    <w:rsid w:val="00530746"/>
    <w:rsid w:val="00530C2E"/>
    <w:rsid w:val="00531523"/>
    <w:rsid w:val="00543DD7"/>
    <w:rsid w:val="00544430"/>
    <w:rsid w:val="005453D1"/>
    <w:rsid w:val="00553026"/>
    <w:rsid w:val="00553B7A"/>
    <w:rsid w:val="00554668"/>
    <w:rsid w:val="00556E17"/>
    <w:rsid w:val="00557F61"/>
    <w:rsid w:val="00562F7E"/>
    <w:rsid w:val="00566772"/>
    <w:rsid w:val="00566F1F"/>
    <w:rsid w:val="00571F54"/>
    <w:rsid w:val="005730EF"/>
    <w:rsid w:val="00576120"/>
    <w:rsid w:val="00580080"/>
    <w:rsid w:val="00581088"/>
    <w:rsid w:val="00581342"/>
    <w:rsid w:val="00582257"/>
    <w:rsid w:val="00582DFC"/>
    <w:rsid w:val="00584BA3"/>
    <w:rsid w:val="005850F6"/>
    <w:rsid w:val="0058636D"/>
    <w:rsid w:val="00586D78"/>
    <w:rsid w:val="0059305A"/>
    <w:rsid w:val="005940ED"/>
    <w:rsid w:val="00595342"/>
    <w:rsid w:val="005961A0"/>
    <w:rsid w:val="005966A0"/>
    <w:rsid w:val="005A1FD7"/>
    <w:rsid w:val="005A45F3"/>
    <w:rsid w:val="005A51C8"/>
    <w:rsid w:val="005B0EE8"/>
    <w:rsid w:val="005B1E17"/>
    <w:rsid w:val="005B2F2B"/>
    <w:rsid w:val="005B3293"/>
    <w:rsid w:val="005B70C0"/>
    <w:rsid w:val="005B7588"/>
    <w:rsid w:val="005C028E"/>
    <w:rsid w:val="005C11BA"/>
    <w:rsid w:val="005C1F82"/>
    <w:rsid w:val="005C34BD"/>
    <w:rsid w:val="005C503C"/>
    <w:rsid w:val="005C7268"/>
    <w:rsid w:val="005D1DD1"/>
    <w:rsid w:val="005D30FC"/>
    <w:rsid w:val="005D55BB"/>
    <w:rsid w:val="005D6EEA"/>
    <w:rsid w:val="005E00AD"/>
    <w:rsid w:val="005E05E6"/>
    <w:rsid w:val="005E079D"/>
    <w:rsid w:val="005E176C"/>
    <w:rsid w:val="005E3C1A"/>
    <w:rsid w:val="005E5AAE"/>
    <w:rsid w:val="005E5AD0"/>
    <w:rsid w:val="005E6923"/>
    <w:rsid w:val="005E72E0"/>
    <w:rsid w:val="005E7A15"/>
    <w:rsid w:val="005F38D5"/>
    <w:rsid w:val="005F6050"/>
    <w:rsid w:val="00601979"/>
    <w:rsid w:val="00606895"/>
    <w:rsid w:val="0061209F"/>
    <w:rsid w:val="006123CF"/>
    <w:rsid w:val="00613549"/>
    <w:rsid w:val="00613B44"/>
    <w:rsid w:val="00622728"/>
    <w:rsid w:val="00622DBE"/>
    <w:rsid w:val="0062770B"/>
    <w:rsid w:val="0063154B"/>
    <w:rsid w:val="0063203B"/>
    <w:rsid w:val="00632B41"/>
    <w:rsid w:val="00632B89"/>
    <w:rsid w:val="00641FB3"/>
    <w:rsid w:val="006421A7"/>
    <w:rsid w:val="0064312C"/>
    <w:rsid w:val="00651928"/>
    <w:rsid w:val="006522D2"/>
    <w:rsid w:val="00655E21"/>
    <w:rsid w:val="006567C9"/>
    <w:rsid w:val="006567E9"/>
    <w:rsid w:val="0065706B"/>
    <w:rsid w:val="00660D93"/>
    <w:rsid w:val="0066101D"/>
    <w:rsid w:val="00662014"/>
    <w:rsid w:val="00662D4E"/>
    <w:rsid w:val="006641D3"/>
    <w:rsid w:val="00665B8E"/>
    <w:rsid w:val="006712D4"/>
    <w:rsid w:val="00672141"/>
    <w:rsid w:val="00672E2D"/>
    <w:rsid w:val="0067543B"/>
    <w:rsid w:val="00675C98"/>
    <w:rsid w:val="006821FA"/>
    <w:rsid w:val="00682473"/>
    <w:rsid w:val="00683336"/>
    <w:rsid w:val="00683CE2"/>
    <w:rsid w:val="00684A1F"/>
    <w:rsid w:val="0068721A"/>
    <w:rsid w:val="00687A20"/>
    <w:rsid w:val="00687B4C"/>
    <w:rsid w:val="00687BE6"/>
    <w:rsid w:val="00694FD5"/>
    <w:rsid w:val="0069690D"/>
    <w:rsid w:val="00697AE7"/>
    <w:rsid w:val="006A4079"/>
    <w:rsid w:val="006B0019"/>
    <w:rsid w:val="006B2F6D"/>
    <w:rsid w:val="006B457C"/>
    <w:rsid w:val="006B47BD"/>
    <w:rsid w:val="006B62DD"/>
    <w:rsid w:val="006B6E5A"/>
    <w:rsid w:val="006B7E67"/>
    <w:rsid w:val="006C58DE"/>
    <w:rsid w:val="006C6E96"/>
    <w:rsid w:val="006D098A"/>
    <w:rsid w:val="006D1EE2"/>
    <w:rsid w:val="006D3126"/>
    <w:rsid w:val="006D3EB8"/>
    <w:rsid w:val="006D489C"/>
    <w:rsid w:val="006D587E"/>
    <w:rsid w:val="006D640F"/>
    <w:rsid w:val="006F03AD"/>
    <w:rsid w:val="006F465C"/>
    <w:rsid w:val="006F49A9"/>
    <w:rsid w:val="006F7108"/>
    <w:rsid w:val="007016F1"/>
    <w:rsid w:val="00704618"/>
    <w:rsid w:val="00704844"/>
    <w:rsid w:val="007134F6"/>
    <w:rsid w:val="00721B22"/>
    <w:rsid w:val="00722265"/>
    <w:rsid w:val="00723808"/>
    <w:rsid w:val="0072524A"/>
    <w:rsid w:val="0073109F"/>
    <w:rsid w:val="00735E97"/>
    <w:rsid w:val="0073708A"/>
    <w:rsid w:val="00737EC9"/>
    <w:rsid w:val="00740DD3"/>
    <w:rsid w:val="0074128E"/>
    <w:rsid w:val="007424A3"/>
    <w:rsid w:val="00743585"/>
    <w:rsid w:val="00745296"/>
    <w:rsid w:val="0074622F"/>
    <w:rsid w:val="00746934"/>
    <w:rsid w:val="007472B6"/>
    <w:rsid w:val="00747BE3"/>
    <w:rsid w:val="00747F2D"/>
    <w:rsid w:val="0075009B"/>
    <w:rsid w:val="007549F3"/>
    <w:rsid w:val="0075506F"/>
    <w:rsid w:val="00755276"/>
    <w:rsid w:val="007554D1"/>
    <w:rsid w:val="00761EAC"/>
    <w:rsid w:val="00762DE6"/>
    <w:rsid w:val="00763742"/>
    <w:rsid w:val="0076375E"/>
    <w:rsid w:val="00764C35"/>
    <w:rsid w:val="00766100"/>
    <w:rsid w:val="00767961"/>
    <w:rsid w:val="007703C8"/>
    <w:rsid w:val="007706A7"/>
    <w:rsid w:val="00770EB0"/>
    <w:rsid w:val="007716CF"/>
    <w:rsid w:val="007747B8"/>
    <w:rsid w:val="00775110"/>
    <w:rsid w:val="00775459"/>
    <w:rsid w:val="007760A5"/>
    <w:rsid w:val="00776849"/>
    <w:rsid w:val="00777086"/>
    <w:rsid w:val="00777BA2"/>
    <w:rsid w:val="0078026D"/>
    <w:rsid w:val="0078327F"/>
    <w:rsid w:val="007837AD"/>
    <w:rsid w:val="00791D7E"/>
    <w:rsid w:val="00793793"/>
    <w:rsid w:val="0079582C"/>
    <w:rsid w:val="007B2CD6"/>
    <w:rsid w:val="007B35B2"/>
    <w:rsid w:val="007B3F6B"/>
    <w:rsid w:val="007B53BA"/>
    <w:rsid w:val="007B63F0"/>
    <w:rsid w:val="007C60EC"/>
    <w:rsid w:val="007C6F01"/>
    <w:rsid w:val="007D0A26"/>
    <w:rsid w:val="007D584F"/>
    <w:rsid w:val="007D717A"/>
    <w:rsid w:val="007E05FC"/>
    <w:rsid w:val="007F049F"/>
    <w:rsid w:val="007F157E"/>
    <w:rsid w:val="007F23A7"/>
    <w:rsid w:val="007F2DC4"/>
    <w:rsid w:val="007F7E1F"/>
    <w:rsid w:val="00800AB1"/>
    <w:rsid w:val="00801F99"/>
    <w:rsid w:val="008020A8"/>
    <w:rsid w:val="008038C6"/>
    <w:rsid w:val="00810E5E"/>
    <w:rsid w:val="00810FE7"/>
    <w:rsid w:val="008121C7"/>
    <w:rsid w:val="00812C27"/>
    <w:rsid w:val="0081344B"/>
    <w:rsid w:val="00814153"/>
    <w:rsid w:val="00816EBC"/>
    <w:rsid w:val="00817286"/>
    <w:rsid w:val="008212BF"/>
    <w:rsid w:val="0082132D"/>
    <w:rsid w:val="008231BE"/>
    <w:rsid w:val="00826A07"/>
    <w:rsid w:val="00827B2E"/>
    <w:rsid w:val="00827BCD"/>
    <w:rsid w:val="00836AD4"/>
    <w:rsid w:val="008404EC"/>
    <w:rsid w:val="00841D8A"/>
    <w:rsid w:val="00842274"/>
    <w:rsid w:val="00843CA4"/>
    <w:rsid w:val="00850EAB"/>
    <w:rsid w:val="00852CA6"/>
    <w:rsid w:val="00852E31"/>
    <w:rsid w:val="00852F27"/>
    <w:rsid w:val="00854130"/>
    <w:rsid w:val="008551BE"/>
    <w:rsid w:val="0085732B"/>
    <w:rsid w:val="00861ACA"/>
    <w:rsid w:val="00862C4A"/>
    <w:rsid w:val="008634D8"/>
    <w:rsid w:val="00865921"/>
    <w:rsid w:val="00867BB2"/>
    <w:rsid w:val="00871D81"/>
    <w:rsid w:val="00874331"/>
    <w:rsid w:val="00874DB9"/>
    <w:rsid w:val="008763A7"/>
    <w:rsid w:val="00876E9C"/>
    <w:rsid w:val="00877A01"/>
    <w:rsid w:val="0088313C"/>
    <w:rsid w:val="00885003"/>
    <w:rsid w:val="00886CE3"/>
    <w:rsid w:val="0088748A"/>
    <w:rsid w:val="00891CE4"/>
    <w:rsid w:val="0089243F"/>
    <w:rsid w:val="008926A8"/>
    <w:rsid w:val="0089287F"/>
    <w:rsid w:val="00893769"/>
    <w:rsid w:val="008978A5"/>
    <w:rsid w:val="008A46DF"/>
    <w:rsid w:val="008A4FD4"/>
    <w:rsid w:val="008A50B0"/>
    <w:rsid w:val="008A745F"/>
    <w:rsid w:val="008B354E"/>
    <w:rsid w:val="008B359E"/>
    <w:rsid w:val="008B58F1"/>
    <w:rsid w:val="008B60E1"/>
    <w:rsid w:val="008B7573"/>
    <w:rsid w:val="008C0ABE"/>
    <w:rsid w:val="008C14FC"/>
    <w:rsid w:val="008C3DA2"/>
    <w:rsid w:val="008C7D30"/>
    <w:rsid w:val="008D1D58"/>
    <w:rsid w:val="008D213B"/>
    <w:rsid w:val="008D2CFA"/>
    <w:rsid w:val="008D4391"/>
    <w:rsid w:val="008D7353"/>
    <w:rsid w:val="008D7D1E"/>
    <w:rsid w:val="008E0EAE"/>
    <w:rsid w:val="008E27AC"/>
    <w:rsid w:val="008E3AA6"/>
    <w:rsid w:val="008E4070"/>
    <w:rsid w:val="008E4FF5"/>
    <w:rsid w:val="008E5C10"/>
    <w:rsid w:val="008E76A0"/>
    <w:rsid w:val="008F49F9"/>
    <w:rsid w:val="008F67DD"/>
    <w:rsid w:val="0090065C"/>
    <w:rsid w:val="009044A6"/>
    <w:rsid w:val="009059C7"/>
    <w:rsid w:val="00910FF3"/>
    <w:rsid w:val="00912F85"/>
    <w:rsid w:val="00921DF0"/>
    <w:rsid w:val="00922907"/>
    <w:rsid w:val="00924E88"/>
    <w:rsid w:val="00925D00"/>
    <w:rsid w:val="00926CB2"/>
    <w:rsid w:val="00931247"/>
    <w:rsid w:val="0093212C"/>
    <w:rsid w:val="00932BC9"/>
    <w:rsid w:val="00932DCB"/>
    <w:rsid w:val="00934FD7"/>
    <w:rsid w:val="00935472"/>
    <w:rsid w:val="00936B00"/>
    <w:rsid w:val="00944F12"/>
    <w:rsid w:val="0094526F"/>
    <w:rsid w:val="00947CFC"/>
    <w:rsid w:val="00950690"/>
    <w:rsid w:val="00950B7D"/>
    <w:rsid w:val="00954B9C"/>
    <w:rsid w:val="00957C35"/>
    <w:rsid w:val="00961E7F"/>
    <w:rsid w:val="009638AF"/>
    <w:rsid w:val="00964A71"/>
    <w:rsid w:val="00966E69"/>
    <w:rsid w:val="00970271"/>
    <w:rsid w:val="009703A2"/>
    <w:rsid w:val="0097102F"/>
    <w:rsid w:val="00972B91"/>
    <w:rsid w:val="0098066A"/>
    <w:rsid w:val="009815B9"/>
    <w:rsid w:val="00981A2E"/>
    <w:rsid w:val="00990F9E"/>
    <w:rsid w:val="00991022"/>
    <w:rsid w:val="00992FD3"/>
    <w:rsid w:val="009931A5"/>
    <w:rsid w:val="00995985"/>
    <w:rsid w:val="00995E0C"/>
    <w:rsid w:val="009A0F72"/>
    <w:rsid w:val="009A5512"/>
    <w:rsid w:val="009A6644"/>
    <w:rsid w:val="009A6C5C"/>
    <w:rsid w:val="009A755B"/>
    <w:rsid w:val="009B0C27"/>
    <w:rsid w:val="009B4FAB"/>
    <w:rsid w:val="009B6A90"/>
    <w:rsid w:val="009B6DF4"/>
    <w:rsid w:val="009C034A"/>
    <w:rsid w:val="009C5747"/>
    <w:rsid w:val="009D2456"/>
    <w:rsid w:val="009D2ADD"/>
    <w:rsid w:val="009D7C9F"/>
    <w:rsid w:val="009E0AEE"/>
    <w:rsid w:val="009E2FE7"/>
    <w:rsid w:val="009F049E"/>
    <w:rsid w:val="009F2A0E"/>
    <w:rsid w:val="009F4578"/>
    <w:rsid w:val="009F4E57"/>
    <w:rsid w:val="00A00D37"/>
    <w:rsid w:val="00A02510"/>
    <w:rsid w:val="00A03CF2"/>
    <w:rsid w:val="00A03D6F"/>
    <w:rsid w:val="00A069B2"/>
    <w:rsid w:val="00A069EB"/>
    <w:rsid w:val="00A11B35"/>
    <w:rsid w:val="00A13973"/>
    <w:rsid w:val="00A150FE"/>
    <w:rsid w:val="00A15D54"/>
    <w:rsid w:val="00A16189"/>
    <w:rsid w:val="00A163B5"/>
    <w:rsid w:val="00A17BD9"/>
    <w:rsid w:val="00A21F72"/>
    <w:rsid w:val="00A223C8"/>
    <w:rsid w:val="00A2459C"/>
    <w:rsid w:val="00A26331"/>
    <w:rsid w:val="00A273EA"/>
    <w:rsid w:val="00A27A09"/>
    <w:rsid w:val="00A305B5"/>
    <w:rsid w:val="00A32820"/>
    <w:rsid w:val="00A35376"/>
    <w:rsid w:val="00A368B0"/>
    <w:rsid w:val="00A3734C"/>
    <w:rsid w:val="00A41406"/>
    <w:rsid w:val="00A41A05"/>
    <w:rsid w:val="00A41BD7"/>
    <w:rsid w:val="00A42874"/>
    <w:rsid w:val="00A432DE"/>
    <w:rsid w:val="00A435BD"/>
    <w:rsid w:val="00A43962"/>
    <w:rsid w:val="00A47528"/>
    <w:rsid w:val="00A510EF"/>
    <w:rsid w:val="00A548EA"/>
    <w:rsid w:val="00A56AE3"/>
    <w:rsid w:val="00A64E15"/>
    <w:rsid w:val="00A66ABA"/>
    <w:rsid w:val="00A70303"/>
    <w:rsid w:val="00A706F3"/>
    <w:rsid w:val="00A70F6F"/>
    <w:rsid w:val="00A71FFE"/>
    <w:rsid w:val="00A72458"/>
    <w:rsid w:val="00A74735"/>
    <w:rsid w:val="00A76877"/>
    <w:rsid w:val="00A82149"/>
    <w:rsid w:val="00A82B38"/>
    <w:rsid w:val="00A83C19"/>
    <w:rsid w:val="00A8544F"/>
    <w:rsid w:val="00A85512"/>
    <w:rsid w:val="00A901DF"/>
    <w:rsid w:val="00A90EA8"/>
    <w:rsid w:val="00A9284D"/>
    <w:rsid w:val="00A94F9D"/>
    <w:rsid w:val="00AA1F5E"/>
    <w:rsid w:val="00AA220F"/>
    <w:rsid w:val="00AA310B"/>
    <w:rsid w:val="00AA4C9B"/>
    <w:rsid w:val="00AA5E6A"/>
    <w:rsid w:val="00AB1653"/>
    <w:rsid w:val="00AB2EB2"/>
    <w:rsid w:val="00AB4925"/>
    <w:rsid w:val="00AB49BD"/>
    <w:rsid w:val="00AB5553"/>
    <w:rsid w:val="00AB7F4E"/>
    <w:rsid w:val="00AC1120"/>
    <w:rsid w:val="00AC1231"/>
    <w:rsid w:val="00AC20C9"/>
    <w:rsid w:val="00AC25BC"/>
    <w:rsid w:val="00AC26BD"/>
    <w:rsid w:val="00AC346F"/>
    <w:rsid w:val="00AC773B"/>
    <w:rsid w:val="00AD2931"/>
    <w:rsid w:val="00AD3E6C"/>
    <w:rsid w:val="00AD4602"/>
    <w:rsid w:val="00AE23E8"/>
    <w:rsid w:val="00AE264B"/>
    <w:rsid w:val="00AE6285"/>
    <w:rsid w:val="00AE6ED6"/>
    <w:rsid w:val="00AE7164"/>
    <w:rsid w:val="00AF106B"/>
    <w:rsid w:val="00AF134F"/>
    <w:rsid w:val="00AF4F0C"/>
    <w:rsid w:val="00AF6858"/>
    <w:rsid w:val="00AF7C8B"/>
    <w:rsid w:val="00B000A2"/>
    <w:rsid w:val="00B00AAD"/>
    <w:rsid w:val="00B02A45"/>
    <w:rsid w:val="00B02D16"/>
    <w:rsid w:val="00B1107E"/>
    <w:rsid w:val="00B11DE1"/>
    <w:rsid w:val="00B142F4"/>
    <w:rsid w:val="00B148AC"/>
    <w:rsid w:val="00B15038"/>
    <w:rsid w:val="00B16247"/>
    <w:rsid w:val="00B16E35"/>
    <w:rsid w:val="00B174F5"/>
    <w:rsid w:val="00B2270C"/>
    <w:rsid w:val="00B269B7"/>
    <w:rsid w:val="00B30504"/>
    <w:rsid w:val="00B326D6"/>
    <w:rsid w:val="00B402C3"/>
    <w:rsid w:val="00B4030E"/>
    <w:rsid w:val="00B439DE"/>
    <w:rsid w:val="00B43F80"/>
    <w:rsid w:val="00B455CF"/>
    <w:rsid w:val="00B4666B"/>
    <w:rsid w:val="00B4690C"/>
    <w:rsid w:val="00B50F3D"/>
    <w:rsid w:val="00B51592"/>
    <w:rsid w:val="00B54CF1"/>
    <w:rsid w:val="00B552A3"/>
    <w:rsid w:val="00B55831"/>
    <w:rsid w:val="00B571BF"/>
    <w:rsid w:val="00B57EB2"/>
    <w:rsid w:val="00B60EDB"/>
    <w:rsid w:val="00B62F8B"/>
    <w:rsid w:val="00B656C0"/>
    <w:rsid w:val="00B6678F"/>
    <w:rsid w:val="00B6714C"/>
    <w:rsid w:val="00B674F8"/>
    <w:rsid w:val="00B700F3"/>
    <w:rsid w:val="00B730FB"/>
    <w:rsid w:val="00B73B25"/>
    <w:rsid w:val="00B74799"/>
    <w:rsid w:val="00B76384"/>
    <w:rsid w:val="00B80D81"/>
    <w:rsid w:val="00B8173B"/>
    <w:rsid w:val="00B835DD"/>
    <w:rsid w:val="00B849DD"/>
    <w:rsid w:val="00B85E9C"/>
    <w:rsid w:val="00B87FA5"/>
    <w:rsid w:val="00B913BB"/>
    <w:rsid w:val="00B92210"/>
    <w:rsid w:val="00B922AC"/>
    <w:rsid w:val="00B94439"/>
    <w:rsid w:val="00B95342"/>
    <w:rsid w:val="00B95755"/>
    <w:rsid w:val="00BA0033"/>
    <w:rsid w:val="00BA4BFF"/>
    <w:rsid w:val="00BA5B74"/>
    <w:rsid w:val="00BA5CBB"/>
    <w:rsid w:val="00BB142B"/>
    <w:rsid w:val="00BB1453"/>
    <w:rsid w:val="00BB21D0"/>
    <w:rsid w:val="00BB2F9F"/>
    <w:rsid w:val="00BB5AE0"/>
    <w:rsid w:val="00BB7DC4"/>
    <w:rsid w:val="00BC14DC"/>
    <w:rsid w:val="00BC17AA"/>
    <w:rsid w:val="00BC45BA"/>
    <w:rsid w:val="00BC4B9F"/>
    <w:rsid w:val="00BD21F5"/>
    <w:rsid w:val="00BD475A"/>
    <w:rsid w:val="00BD5A25"/>
    <w:rsid w:val="00BD5FD6"/>
    <w:rsid w:val="00BD6827"/>
    <w:rsid w:val="00BD73CD"/>
    <w:rsid w:val="00BE0EB4"/>
    <w:rsid w:val="00BE1AF1"/>
    <w:rsid w:val="00BE1BE4"/>
    <w:rsid w:val="00BE32A4"/>
    <w:rsid w:val="00BE41F8"/>
    <w:rsid w:val="00BE6F9B"/>
    <w:rsid w:val="00BF263D"/>
    <w:rsid w:val="00BF32B5"/>
    <w:rsid w:val="00BF3545"/>
    <w:rsid w:val="00BF46DB"/>
    <w:rsid w:val="00BF5B5A"/>
    <w:rsid w:val="00C0152F"/>
    <w:rsid w:val="00C02785"/>
    <w:rsid w:val="00C02E4E"/>
    <w:rsid w:val="00C02F6F"/>
    <w:rsid w:val="00C06DAA"/>
    <w:rsid w:val="00C06E98"/>
    <w:rsid w:val="00C07E54"/>
    <w:rsid w:val="00C13C9D"/>
    <w:rsid w:val="00C14C5E"/>
    <w:rsid w:val="00C163FC"/>
    <w:rsid w:val="00C20774"/>
    <w:rsid w:val="00C218EF"/>
    <w:rsid w:val="00C21E9E"/>
    <w:rsid w:val="00C23C63"/>
    <w:rsid w:val="00C26264"/>
    <w:rsid w:val="00C2684A"/>
    <w:rsid w:val="00C372F4"/>
    <w:rsid w:val="00C403FB"/>
    <w:rsid w:val="00C40B9D"/>
    <w:rsid w:val="00C415CA"/>
    <w:rsid w:val="00C424C6"/>
    <w:rsid w:val="00C426FE"/>
    <w:rsid w:val="00C450C1"/>
    <w:rsid w:val="00C4569B"/>
    <w:rsid w:val="00C47CF2"/>
    <w:rsid w:val="00C5196E"/>
    <w:rsid w:val="00C539DA"/>
    <w:rsid w:val="00C54A5F"/>
    <w:rsid w:val="00C57B02"/>
    <w:rsid w:val="00C61AA3"/>
    <w:rsid w:val="00C6406F"/>
    <w:rsid w:val="00C64763"/>
    <w:rsid w:val="00C65AFD"/>
    <w:rsid w:val="00C70462"/>
    <w:rsid w:val="00C711C6"/>
    <w:rsid w:val="00C72D7D"/>
    <w:rsid w:val="00C737A2"/>
    <w:rsid w:val="00C77037"/>
    <w:rsid w:val="00C80447"/>
    <w:rsid w:val="00C816E5"/>
    <w:rsid w:val="00C826FC"/>
    <w:rsid w:val="00C83007"/>
    <w:rsid w:val="00C84268"/>
    <w:rsid w:val="00C846D3"/>
    <w:rsid w:val="00C847F8"/>
    <w:rsid w:val="00C8493E"/>
    <w:rsid w:val="00C84DA5"/>
    <w:rsid w:val="00C86AA2"/>
    <w:rsid w:val="00C86E83"/>
    <w:rsid w:val="00C913FE"/>
    <w:rsid w:val="00C916ED"/>
    <w:rsid w:val="00C921F3"/>
    <w:rsid w:val="00C92A41"/>
    <w:rsid w:val="00C964E8"/>
    <w:rsid w:val="00C96A8D"/>
    <w:rsid w:val="00CA08AA"/>
    <w:rsid w:val="00CA273B"/>
    <w:rsid w:val="00CA2CED"/>
    <w:rsid w:val="00CA3156"/>
    <w:rsid w:val="00CA327E"/>
    <w:rsid w:val="00CA36F0"/>
    <w:rsid w:val="00CB34E6"/>
    <w:rsid w:val="00CC3408"/>
    <w:rsid w:val="00CD4261"/>
    <w:rsid w:val="00CD58A6"/>
    <w:rsid w:val="00CD725F"/>
    <w:rsid w:val="00CD7B3E"/>
    <w:rsid w:val="00CE0987"/>
    <w:rsid w:val="00CE17C5"/>
    <w:rsid w:val="00CE1A8E"/>
    <w:rsid w:val="00CE2E1F"/>
    <w:rsid w:val="00CE366B"/>
    <w:rsid w:val="00CE56F0"/>
    <w:rsid w:val="00CE5D04"/>
    <w:rsid w:val="00CE6077"/>
    <w:rsid w:val="00CF2F2C"/>
    <w:rsid w:val="00CF310F"/>
    <w:rsid w:val="00CF5054"/>
    <w:rsid w:val="00CF5BD7"/>
    <w:rsid w:val="00D00D24"/>
    <w:rsid w:val="00D0108C"/>
    <w:rsid w:val="00D01560"/>
    <w:rsid w:val="00D020DC"/>
    <w:rsid w:val="00D04182"/>
    <w:rsid w:val="00D047F1"/>
    <w:rsid w:val="00D04E11"/>
    <w:rsid w:val="00D05C5A"/>
    <w:rsid w:val="00D1066C"/>
    <w:rsid w:val="00D1706B"/>
    <w:rsid w:val="00D226D0"/>
    <w:rsid w:val="00D23A01"/>
    <w:rsid w:val="00D250D1"/>
    <w:rsid w:val="00D250ED"/>
    <w:rsid w:val="00D30FB9"/>
    <w:rsid w:val="00D34154"/>
    <w:rsid w:val="00D349A0"/>
    <w:rsid w:val="00D35EC8"/>
    <w:rsid w:val="00D378E6"/>
    <w:rsid w:val="00D412B2"/>
    <w:rsid w:val="00D41E66"/>
    <w:rsid w:val="00D427D3"/>
    <w:rsid w:val="00D45592"/>
    <w:rsid w:val="00D45BFA"/>
    <w:rsid w:val="00D46E5F"/>
    <w:rsid w:val="00D47228"/>
    <w:rsid w:val="00D5004E"/>
    <w:rsid w:val="00D60B23"/>
    <w:rsid w:val="00D6194E"/>
    <w:rsid w:val="00D6288A"/>
    <w:rsid w:val="00D63C24"/>
    <w:rsid w:val="00D63C39"/>
    <w:rsid w:val="00D64A38"/>
    <w:rsid w:val="00D65E50"/>
    <w:rsid w:val="00D666FC"/>
    <w:rsid w:val="00D70D57"/>
    <w:rsid w:val="00D72857"/>
    <w:rsid w:val="00D73D50"/>
    <w:rsid w:val="00D74708"/>
    <w:rsid w:val="00D772E8"/>
    <w:rsid w:val="00D77E0E"/>
    <w:rsid w:val="00D817BF"/>
    <w:rsid w:val="00D82062"/>
    <w:rsid w:val="00D85C84"/>
    <w:rsid w:val="00D90A46"/>
    <w:rsid w:val="00D90AF3"/>
    <w:rsid w:val="00D91AA9"/>
    <w:rsid w:val="00D92D37"/>
    <w:rsid w:val="00D94325"/>
    <w:rsid w:val="00D95AF3"/>
    <w:rsid w:val="00DA018F"/>
    <w:rsid w:val="00DA136D"/>
    <w:rsid w:val="00DA29CF"/>
    <w:rsid w:val="00DC0EE4"/>
    <w:rsid w:val="00DC2B62"/>
    <w:rsid w:val="00DC2E32"/>
    <w:rsid w:val="00DC614D"/>
    <w:rsid w:val="00DD0172"/>
    <w:rsid w:val="00DD32BB"/>
    <w:rsid w:val="00DD58F4"/>
    <w:rsid w:val="00DD6B5A"/>
    <w:rsid w:val="00DE1602"/>
    <w:rsid w:val="00DE1C2D"/>
    <w:rsid w:val="00DE5EBC"/>
    <w:rsid w:val="00DF13B0"/>
    <w:rsid w:val="00DF1B18"/>
    <w:rsid w:val="00DF22B6"/>
    <w:rsid w:val="00DF36B3"/>
    <w:rsid w:val="00DF53FE"/>
    <w:rsid w:val="00DF71B5"/>
    <w:rsid w:val="00E042DD"/>
    <w:rsid w:val="00E04988"/>
    <w:rsid w:val="00E05B94"/>
    <w:rsid w:val="00E06811"/>
    <w:rsid w:val="00E06C76"/>
    <w:rsid w:val="00E13298"/>
    <w:rsid w:val="00E17D8D"/>
    <w:rsid w:val="00E17E5F"/>
    <w:rsid w:val="00E2032A"/>
    <w:rsid w:val="00E21E17"/>
    <w:rsid w:val="00E25765"/>
    <w:rsid w:val="00E301DD"/>
    <w:rsid w:val="00E3133A"/>
    <w:rsid w:val="00E32328"/>
    <w:rsid w:val="00E323EA"/>
    <w:rsid w:val="00E323EB"/>
    <w:rsid w:val="00E36D91"/>
    <w:rsid w:val="00E36EF5"/>
    <w:rsid w:val="00E452B8"/>
    <w:rsid w:val="00E46DD8"/>
    <w:rsid w:val="00E528AD"/>
    <w:rsid w:val="00E6135D"/>
    <w:rsid w:val="00E63373"/>
    <w:rsid w:val="00E63702"/>
    <w:rsid w:val="00E63831"/>
    <w:rsid w:val="00E652A6"/>
    <w:rsid w:val="00E65E71"/>
    <w:rsid w:val="00E67703"/>
    <w:rsid w:val="00E71BE5"/>
    <w:rsid w:val="00E74A7B"/>
    <w:rsid w:val="00E74CE1"/>
    <w:rsid w:val="00E74DEB"/>
    <w:rsid w:val="00E7583B"/>
    <w:rsid w:val="00E774F2"/>
    <w:rsid w:val="00E80DD1"/>
    <w:rsid w:val="00E84DAD"/>
    <w:rsid w:val="00E86B27"/>
    <w:rsid w:val="00E91BFC"/>
    <w:rsid w:val="00E92680"/>
    <w:rsid w:val="00E93479"/>
    <w:rsid w:val="00E93848"/>
    <w:rsid w:val="00E97608"/>
    <w:rsid w:val="00EA0324"/>
    <w:rsid w:val="00EA4A22"/>
    <w:rsid w:val="00EA5338"/>
    <w:rsid w:val="00EB2A33"/>
    <w:rsid w:val="00EB3E76"/>
    <w:rsid w:val="00EB4A54"/>
    <w:rsid w:val="00EB7F4B"/>
    <w:rsid w:val="00EC4DDE"/>
    <w:rsid w:val="00EC6731"/>
    <w:rsid w:val="00ED0F9B"/>
    <w:rsid w:val="00ED354D"/>
    <w:rsid w:val="00ED4B2D"/>
    <w:rsid w:val="00ED4C90"/>
    <w:rsid w:val="00ED4CE3"/>
    <w:rsid w:val="00ED50B5"/>
    <w:rsid w:val="00ED5244"/>
    <w:rsid w:val="00ED600C"/>
    <w:rsid w:val="00ED7ADC"/>
    <w:rsid w:val="00EE0085"/>
    <w:rsid w:val="00EE0678"/>
    <w:rsid w:val="00EE156E"/>
    <w:rsid w:val="00EE1F8F"/>
    <w:rsid w:val="00EE2CB1"/>
    <w:rsid w:val="00EE51C9"/>
    <w:rsid w:val="00EE6E28"/>
    <w:rsid w:val="00EF42AD"/>
    <w:rsid w:val="00EF72BB"/>
    <w:rsid w:val="00EF789E"/>
    <w:rsid w:val="00F069B8"/>
    <w:rsid w:val="00F114ED"/>
    <w:rsid w:val="00F1285A"/>
    <w:rsid w:val="00F132B0"/>
    <w:rsid w:val="00F1389A"/>
    <w:rsid w:val="00F1494F"/>
    <w:rsid w:val="00F17DBD"/>
    <w:rsid w:val="00F20A0F"/>
    <w:rsid w:val="00F20A31"/>
    <w:rsid w:val="00F219E1"/>
    <w:rsid w:val="00F2704E"/>
    <w:rsid w:val="00F27105"/>
    <w:rsid w:val="00F3083E"/>
    <w:rsid w:val="00F32E76"/>
    <w:rsid w:val="00F34764"/>
    <w:rsid w:val="00F35163"/>
    <w:rsid w:val="00F40B39"/>
    <w:rsid w:val="00F4272F"/>
    <w:rsid w:val="00F42DCA"/>
    <w:rsid w:val="00F42DF2"/>
    <w:rsid w:val="00F47236"/>
    <w:rsid w:val="00F50563"/>
    <w:rsid w:val="00F564B8"/>
    <w:rsid w:val="00F56F5E"/>
    <w:rsid w:val="00F62472"/>
    <w:rsid w:val="00F646E3"/>
    <w:rsid w:val="00F661E0"/>
    <w:rsid w:val="00F71185"/>
    <w:rsid w:val="00F74A1C"/>
    <w:rsid w:val="00F773CE"/>
    <w:rsid w:val="00F77F68"/>
    <w:rsid w:val="00F828F2"/>
    <w:rsid w:val="00F83600"/>
    <w:rsid w:val="00F83CFA"/>
    <w:rsid w:val="00F8410C"/>
    <w:rsid w:val="00F852D7"/>
    <w:rsid w:val="00F876BF"/>
    <w:rsid w:val="00F90544"/>
    <w:rsid w:val="00F92B99"/>
    <w:rsid w:val="00F94382"/>
    <w:rsid w:val="00FA7940"/>
    <w:rsid w:val="00FB0B41"/>
    <w:rsid w:val="00FB1C27"/>
    <w:rsid w:val="00FB2F09"/>
    <w:rsid w:val="00FB4BC1"/>
    <w:rsid w:val="00FC0843"/>
    <w:rsid w:val="00FC4F01"/>
    <w:rsid w:val="00FC6239"/>
    <w:rsid w:val="00FC750B"/>
    <w:rsid w:val="00FD157B"/>
    <w:rsid w:val="00FD25E0"/>
    <w:rsid w:val="00FD3B2E"/>
    <w:rsid w:val="00FE426C"/>
    <w:rsid w:val="00FE58EF"/>
    <w:rsid w:val="00FE75E1"/>
    <w:rsid w:val="00FF11AF"/>
    <w:rsid w:val="00FF1613"/>
    <w:rsid w:val="00FF1861"/>
    <w:rsid w:val="00FF35EC"/>
    <w:rsid w:val="00FF36CA"/>
    <w:rsid w:val="00FF4A72"/>
    <w:rsid w:val="00FF6911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E6F9B"/>
    <w:pPr>
      <w:ind w:firstLine="708"/>
      <w:jc w:val="both"/>
    </w:pPr>
    <w:rPr>
      <w:rFonts w:eastAsia="Calibri"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E6F9B"/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548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05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0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05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0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B4A54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27B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27B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03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3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E6F9B"/>
    <w:pPr>
      <w:ind w:firstLine="708"/>
      <w:jc w:val="both"/>
    </w:pPr>
    <w:rPr>
      <w:rFonts w:eastAsia="Calibri"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E6F9B"/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548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05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0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05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0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B4A54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27B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27B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03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3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roekt@tppr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4222DDE3CCC7BE368EAC9AD5DD864DC0D9828CD5CB223461219D3BFCl4e7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DEA9-311D-43A3-BD80-C31EA7F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15</Pages>
  <Words>4957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Д.Е (291)</dc:creator>
  <cp:lastModifiedBy>Шелобанова</cp:lastModifiedBy>
  <cp:revision>194</cp:revision>
  <cp:lastPrinted>2016-12-27T16:23:00Z</cp:lastPrinted>
  <dcterms:created xsi:type="dcterms:W3CDTF">2015-12-23T07:10:00Z</dcterms:created>
  <dcterms:modified xsi:type="dcterms:W3CDTF">2016-12-27T16:24:00Z</dcterms:modified>
</cp:coreProperties>
</file>